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Конспект урока по физической культуре на тему «Техника подачи и приема мяча, блокирование в игре «Волейбол»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Раздел программы: Спортивные игры.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Направленность: Образовательно-познавательная.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Тема урока: Техника подачи и приема мяча, блокирование в игре волейбол.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Цель урока: повышать двигательную активность </w:t>
      </w:r>
      <w:proofErr w:type="gramStart"/>
      <w:r w:rsidRPr="00356C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6C96">
        <w:rPr>
          <w:rFonts w:ascii="Times New Roman" w:hAnsi="Times New Roman" w:cs="Times New Roman"/>
          <w:sz w:val="28"/>
          <w:szCs w:val="28"/>
        </w:rPr>
        <w:t xml:space="preserve"> с помощью игры волейбол.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1. укрепление опорно-двигательного аппарата. </w:t>
      </w:r>
    </w:p>
    <w:p w:rsidR="00356C96" w:rsidRPr="00356C96" w:rsidRDefault="00B4595C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95C">
        <w:rPr>
          <w:rFonts w:ascii="Times New Roman" w:hAnsi="Times New Roman" w:cs="Times New Roman"/>
          <w:sz w:val="28"/>
          <w:szCs w:val="28"/>
        </w:rPr>
        <w:t>2</w:t>
      </w:r>
      <w:r w:rsidR="00356C96" w:rsidRPr="00356C96">
        <w:rPr>
          <w:rFonts w:ascii="Times New Roman" w:hAnsi="Times New Roman" w:cs="Times New Roman"/>
          <w:sz w:val="28"/>
          <w:szCs w:val="28"/>
        </w:rPr>
        <w:t xml:space="preserve">. изучение техники приѐма и передачи мяча; 2. закрепление техники нападающего удара и блокирования мяча. </w:t>
      </w:r>
    </w:p>
    <w:p w:rsidR="00356C96" w:rsidRPr="00356C96" w:rsidRDefault="00B4595C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56C96" w:rsidRPr="00356C96">
        <w:rPr>
          <w:rFonts w:ascii="Times New Roman" w:hAnsi="Times New Roman" w:cs="Times New Roman"/>
          <w:sz w:val="28"/>
          <w:szCs w:val="28"/>
        </w:rPr>
        <w:t xml:space="preserve">. воспитывать чувства коллективизма, взаимовыручки и уважения к товарищам по команде.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Место проведения: спортивный зал. </w:t>
      </w:r>
    </w:p>
    <w:p w:rsidR="00356C96" w:rsidRPr="00356C96" w:rsidRDefault="00356C96" w:rsidP="00356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C96">
        <w:rPr>
          <w:rFonts w:ascii="Times New Roman" w:hAnsi="Times New Roman" w:cs="Times New Roman"/>
          <w:sz w:val="28"/>
          <w:szCs w:val="28"/>
        </w:rPr>
        <w:t xml:space="preserve">Материально-технические обеспечение: мячи волейбольные, мячи набивные, </w:t>
      </w:r>
      <w:proofErr w:type="spellStart"/>
      <w:r w:rsidRPr="00356C96">
        <w:rPr>
          <w:rFonts w:ascii="Times New Roman" w:hAnsi="Times New Roman" w:cs="Times New Roman"/>
          <w:sz w:val="28"/>
          <w:szCs w:val="28"/>
        </w:rPr>
        <w:t>мультипроектор</w:t>
      </w:r>
      <w:proofErr w:type="spellEnd"/>
      <w:r w:rsidRPr="00356C9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2660"/>
        <w:gridCol w:w="2551"/>
        <w:gridCol w:w="709"/>
        <w:gridCol w:w="709"/>
        <w:gridCol w:w="850"/>
        <w:gridCol w:w="2092"/>
      </w:tblGrid>
      <w:tr w:rsidR="00356C96" w:rsidRPr="00356C96" w:rsidTr="001549CD">
        <w:tc>
          <w:tcPr>
            <w:tcW w:w="2660" w:type="dxa"/>
            <w:vMerge w:val="restart"/>
            <w:vAlign w:val="center"/>
          </w:tcPr>
          <w:p w:rsidR="00356C96" w:rsidRPr="00356C96" w:rsidRDefault="00356C96" w:rsidP="001549CD">
            <w:pPr>
              <w:ind w:left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учителя </w:t>
            </w:r>
          </w:p>
        </w:tc>
        <w:tc>
          <w:tcPr>
            <w:tcW w:w="2551" w:type="dxa"/>
            <w:vMerge w:val="restart"/>
            <w:vAlign w:val="center"/>
          </w:tcPr>
          <w:p w:rsidR="00356C96" w:rsidRPr="00356C96" w:rsidRDefault="00356C96" w:rsidP="00154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2268" w:type="dxa"/>
            <w:gridSpan w:val="3"/>
            <w:vAlign w:val="center"/>
          </w:tcPr>
          <w:p w:rsidR="00356C96" w:rsidRPr="00356C96" w:rsidRDefault="00356C96" w:rsidP="00154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eastAsia="Times New Roman" w:hAnsi="Times New Roman" w:cs="Times New Roman"/>
                <w:sz w:val="20"/>
                <w:szCs w:val="20"/>
              </w:rPr>
              <w:t>Дозировка</w:t>
            </w:r>
          </w:p>
          <w:p w:rsidR="00356C96" w:rsidRPr="00356C96" w:rsidRDefault="00356C96" w:rsidP="00154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Merge w:val="restart"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приемы обучения, воспитания и организации</w:t>
            </w:r>
          </w:p>
        </w:tc>
      </w:tr>
      <w:tr w:rsidR="00356C96" w:rsidRPr="00356C96" w:rsidTr="001549CD">
        <w:tc>
          <w:tcPr>
            <w:tcW w:w="2660" w:type="dxa"/>
            <w:vMerge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</w:tc>
        <w:tc>
          <w:tcPr>
            <w:tcW w:w="709" w:type="dxa"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ПГ</w:t>
            </w:r>
          </w:p>
        </w:tc>
        <w:tc>
          <w:tcPr>
            <w:tcW w:w="850" w:type="dxa"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СМГ</w:t>
            </w:r>
          </w:p>
        </w:tc>
        <w:tc>
          <w:tcPr>
            <w:tcW w:w="2092" w:type="dxa"/>
            <w:vMerge/>
          </w:tcPr>
          <w:p w:rsidR="00356C96" w:rsidRPr="00356C96" w:rsidRDefault="00356C9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CD" w:rsidRPr="00356C96" w:rsidTr="001549CD">
        <w:tc>
          <w:tcPr>
            <w:tcW w:w="2660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1.Построение. Учитель приветствует учащихся.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2.Сообщение задач урока. Учитель называет тему урока. Техника игры в волейбол подразделяется на две части: техника игры в нападении и </w:t>
            </w:r>
            <w:proofErr w:type="spell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техникаигры</w:t>
            </w:r>
            <w:proofErr w:type="spell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в защите. Назовите, что </w:t>
            </w:r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по вашему</w:t>
            </w:r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относятся к технике нападения? К технике защиты? Учитель предлагает определить образовательные задачи урока по теме урока.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3.Просмотр презентации. А сейчас я предлагаю посмотреть презентацию «Техника подачи и приема мяча, блокирование в игре «Волейбол»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Разминка.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9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предлагает перестроиться в колонну по одному.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Объясняет и показывает упражнения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По ходу выполнения исправляет ошибки и комментирует значение выполняемых упражнений.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Обучающиеся приветствуют учителя.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Воспринимают тему урока.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первый вопрос: подача, передача, нападающий удар. Отвечают на второй вопрос: прием мяча и блокирование.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Определяют задачи урока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1.Ходьба: - на носках, руки вверх, вращения кистями;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 на пятках, руки перед грудью, пальцы скрепить в замок, предплечья сомкнуты, вращения кистями;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 на внешней стороне стопы, кисти в замок,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-ладони прижать к груди, локти в стороны, руки </w:t>
            </w: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вытянуть вперѐд, ладони вывернуть от себя;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2. ОРУ с набивными мячами: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-и.п.- мяч внизу. 1- мяч вверх. 2- мяч вперед. 3 вращение мяча вокруг талии.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-мяч</w:t>
            </w:r>
            <w:proofErr w:type="spell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вверху. 1-наклон право,2-и.п,3-наклон влево,4-и.п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 и.п</w:t>
            </w:r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..- </w:t>
            </w:r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мяч в руках перед грудью. 1 подбросить мяч вверх. 2-3 поворот на 360 гр.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-и.п.- руки на </w:t>
            </w:r>
            <w:proofErr w:type="spell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поясе</w:t>
            </w:r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рыжки</w:t>
            </w:r>
            <w:proofErr w:type="spell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через мяч.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3.Бег с заданием: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 спиной вперед;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скрестным</w:t>
            </w:r>
            <w:proofErr w:type="spell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шагом;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 перемещение в стойке волейболиста;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 прыжки на левой, правой ноге с вращением рук вперед.</w:t>
            </w:r>
          </w:p>
        </w:tc>
        <w:tc>
          <w:tcPr>
            <w:tcW w:w="709" w:type="dxa"/>
          </w:tcPr>
          <w:p w:rsidR="001549CD" w:rsidRPr="00B4595C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1́ 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 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2́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</w:tc>
        <w:tc>
          <w:tcPr>
            <w:tcW w:w="709" w:type="dxa"/>
          </w:tcPr>
          <w:p w:rsidR="001549CD" w:rsidRPr="00B4595C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1́ 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 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2́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15с</w:t>
            </w:r>
          </w:p>
        </w:tc>
        <w:tc>
          <w:tcPr>
            <w:tcW w:w="850" w:type="dxa"/>
          </w:tcPr>
          <w:p w:rsidR="001549CD" w:rsidRPr="00B4595C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1́ 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 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2́</w:t>
            </w: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B4595C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95C">
              <w:rPr>
                <w:rFonts w:ascii="Times New Roman" w:hAnsi="Times New Roman" w:cs="Times New Roman"/>
                <w:b/>
                <w:sz w:val="20"/>
                <w:szCs w:val="20"/>
              </w:rPr>
              <w:t>1́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7р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7р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549C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7р</w:t>
            </w: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6-7р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9CD" w:rsidRPr="001549CD" w:rsidRDefault="001549CD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10с</w:t>
            </w:r>
          </w:p>
        </w:tc>
        <w:tc>
          <w:tcPr>
            <w:tcW w:w="2092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Построение в шеренгу, проверка наличия спортивной формы, выявление больных.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Для просмотра презентации посадить учащихся на скамейки.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Перестроиться </w:t>
            </w:r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колону по одному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Голову поднять, потянуться вверх за руками.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Смотреть вперед. Вращать кистями влево, вправо. Выворачивая ладони, </w:t>
            </w: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руки выпрямить.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Спина прямая. Выполнять в среднем темпе. Ноги в коленях не сгибать.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Наклон глубже, голову поднять, смотреть вперед.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Следить за мячом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Выше прыжок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Беговые задания выполняются по диагонали. Следить за дистанцией, правильным дыханием, техничным выполнением упражнений.</w:t>
            </w:r>
          </w:p>
        </w:tc>
      </w:tr>
      <w:tr w:rsidR="001549CD" w:rsidRPr="00356C96" w:rsidTr="001549CD">
        <w:tc>
          <w:tcPr>
            <w:tcW w:w="2660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1.Передача и прием мяча Учитель перестраивает кла</w:t>
            </w:r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сс  в дв</w:t>
            </w:r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е шеренги, предлагает упражнения в парах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предлагает работу в движении в шеренгах с последующим перемещением в конец своей колонны.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2. Нападающий удар и блокирование Учитель спрашивает учащихся. Для чего необходим блок? Слушает ответы и при необходимости поправляет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делит класс на две группы. Первая группа работает на блокировании, вторая отрабатывает нападающий удар.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3.Учитель напоминает и показывает технику нападающего удара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напоминает и показывает технику блокирования</w:t>
            </w:r>
          </w:p>
        </w:tc>
        <w:tc>
          <w:tcPr>
            <w:tcW w:w="2551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Передачи мяча в парах сверху и снизу с выходом под мяч.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- Передачи мяча над собой - передачи партнеру.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 Передачи мяча через сетку в движении.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 Передачи мяча во встречных колоннах с последующим перемещением в конец своей колонны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 Передачи мяча во встречных колоннах с последующим перемещением в противоположную колонну.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Учащиеся отвечают, для чего необходим блок.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-имитация нападающего удара с 1до 3 шагов;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-нападающий удар по подвешенному мячу;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-нападающий удар с зоны 2,6,4.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- имитация одиночного блокирования; имитация блокирования вдвоем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парах один перебрасывает мяч через сетку, другой блокирует его;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 - в тройках один перебрасывает мяч через сетку, вдвоем блокируют.</w:t>
            </w:r>
          </w:p>
        </w:tc>
        <w:tc>
          <w:tcPr>
            <w:tcW w:w="709" w:type="dxa"/>
          </w:tcPr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2*10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709" w:type="dxa"/>
          </w:tcPr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2*10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</w:tcPr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326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10р</w:t>
            </w:r>
          </w:p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326" w:rsidRDefault="00A97326" w:rsidP="00A97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326" w:rsidRDefault="00A97326" w:rsidP="00A97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́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549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>0р</w:t>
            </w: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49C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proofErr w:type="gramStart"/>
            <w:r w:rsidR="001549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2092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Чередовать высоту верхней передачи.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Акцентировать внимание на движении руки, положении кисти на мяче. 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При передаче через сетку расстояние между партнерами 3 метра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Разбег может состоять из 1-3 шагов. При разбеге обе руки отводят назад, а на последний шаг резко выносят вперед, помогая взлету. Ноги параллельно. Отталкивание от опоры ногами одновременно. Нападающий удар выполняют поочередно</w:t>
            </w:r>
          </w:p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При блокировании выпрыгивать вверх. Поднимать руки выше над сеткой. В </w:t>
            </w: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момент удара по мячу кисти сгибать в лучезапястных суставах. Направлять мяч вперѐд-вниз, на сторону соперника. Следить за техникой выполнения</w:t>
            </w:r>
          </w:p>
        </w:tc>
      </w:tr>
      <w:tr w:rsidR="001549CD" w:rsidRPr="00356C96" w:rsidTr="001549CD">
        <w:tc>
          <w:tcPr>
            <w:tcW w:w="2660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Подведение итогов. Как вы считаете, выполнены ли нами задачи урока? Что мы освоили с вами на уроке?</w:t>
            </w:r>
          </w:p>
        </w:tc>
        <w:tc>
          <w:tcPr>
            <w:tcW w:w="2551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Учащиеся отвечают на вопросы</w:t>
            </w:r>
          </w:p>
        </w:tc>
        <w:tc>
          <w:tcPr>
            <w:tcW w:w="709" w:type="dxa"/>
          </w:tcPr>
          <w:p w:rsidR="00A97326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9CD" w:rsidRPr="00A97326" w:rsidRDefault="00A97326" w:rsidP="00154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326">
              <w:rPr>
                <w:rFonts w:ascii="Times New Roman" w:hAnsi="Times New Roman" w:cs="Times New Roman"/>
                <w:b/>
                <w:sz w:val="20"/>
                <w:szCs w:val="20"/>
              </w:rPr>
              <w:t>3 ́</w:t>
            </w:r>
          </w:p>
        </w:tc>
        <w:tc>
          <w:tcPr>
            <w:tcW w:w="709" w:type="dxa"/>
          </w:tcPr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326" w:rsidRPr="00356C96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326">
              <w:rPr>
                <w:rFonts w:ascii="Times New Roman" w:hAnsi="Times New Roman" w:cs="Times New Roman"/>
                <w:b/>
                <w:sz w:val="20"/>
                <w:szCs w:val="20"/>
              </w:rPr>
              <w:t>3 ́</w:t>
            </w:r>
          </w:p>
        </w:tc>
        <w:tc>
          <w:tcPr>
            <w:tcW w:w="850" w:type="dxa"/>
          </w:tcPr>
          <w:p w:rsidR="001549CD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326" w:rsidRPr="00356C96" w:rsidRDefault="00A97326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326">
              <w:rPr>
                <w:rFonts w:ascii="Times New Roman" w:hAnsi="Times New Roman" w:cs="Times New Roman"/>
                <w:b/>
                <w:sz w:val="20"/>
                <w:szCs w:val="20"/>
              </w:rPr>
              <w:t>3 ́</w:t>
            </w:r>
          </w:p>
        </w:tc>
        <w:tc>
          <w:tcPr>
            <w:tcW w:w="2092" w:type="dxa"/>
          </w:tcPr>
          <w:p w:rsidR="001549CD" w:rsidRPr="00356C96" w:rsidRDefault="001549CD" w:rsidP="0015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C96">
              <w:rPr>
                <w:rFonts w:ascii="Times New Roman" w:hAnsi="Times New Roman" w:cs="Times New Roman"/>
                <w:sz w:val="20"/>
                <w:szCs w:val="20"/>
              </w:rPr>
              <w:t xml:space="preserve">Оценить работу учащихся на уроке, их активность, </w:t>
            </w:r>
            <w:proofErr w:type="spellStart"/>
            <w:proofErr w:type="gramStart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само-стоятельность</w:t>
            </w:r>
            <w:proofErr w:type="spellEnd"/>
            <w:proofErr w:type="gramEnd"/>
            <w:r w:rsidRPr="00356C96">
              <w:rPr>
                <w:rFonts w:ascii="Times New Roman" w:hAnsi="Times New Roman" w:cs="Times New Roman"/>
                <w:sz w:val="20"/>
                <w:szCs w:val="20"/>
              </w:rPr>
              <w:t>. Отметить организацию работы в группах</w:t>
            </w:r>
          </w:p>
        </w:tc>
      </w:tr>
    </w:tbl>
    <w:p w:rsidR="00356C96" w:rsidRPr="00A97326" w:rsidRDefault="00356C96" w:rsidP="001549CD">
      <w:pPr>
        <w:ind w:right="-678"/>
        <w:rPr>
          <w:b/>
          <w:sz w:val="28"/>
          <w:szCs w:val="28"/>
        </w:rPr>
      </w:pPr>
    </w:p>
    <w:p w:rsidR="00553717" w:rsidRDefault="00553717">
      <w:bookmarkStart w:id="0" w:name="_GoBack"/>
      <w:bookmarkEnd w:id="0"/>
    </w:p>
    <w:p w:rsidR="00553717" w:rsidRDefault="00553717"/>
    <w:p w:rsidR="00553717" w:rsidRDefault="00553717"/>
    <w:p w:rsidR="00553717" w:rsidRDefault="00553717"/>
    <w:p w:rsidR="00553717" w:rsidRDefault="00553717"/>
    <w:p w:rsidR="00553717" w:rsidRDefault="00553717"/>
    <w:p w:rsidR="00553717" w:rsidRDefault="00553717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E297F" w:rsidRDefault="005E297F"/>
    <w:p w:rsidR="00553717" w:rsidRDefault="00553717"/>
    <w:p w:rsidR="00553717" w:rsidRPr="00553717" w:rsidRDefault="00553717"/>
    <w:p w:rsidR="00C35A0B" w:rsidRPr="00C35A0B" w:rsidRDefault="00C35A0B"/>
    <w:sectPr w:rsidR="00C35A0B" w:rsidRPr="00C35A0B" w:rsidSect="004B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921"/>
    <w:multiLevelType w:val="hybridMultilevel"/>
    <w:tmpl w:val="C30637EE"/>
    <w:lvl w:ilvl="0" w:tplc="E716FCDA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A0760"/>
    <w:multiLevelType w:val="multilevel"/>
    <w:tmpl w:val="16F4F8E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1470460"/>
    <w:multiLevelType w:val="multilevel"/>
    <w:tmpl w:val="EA46262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56325FB"/>
    <w:multiLevelType w:val="multilevel"/>
    <w:tmpl w:val="76262F3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8A516DA"/>
    <w:multiLevelType w:val="multilevel"/>
    <w:tmpl w:val="BD28186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E540249"/>
    <w:multiLevelType w:val="multilevel"/>
    <w:tmpl w:val="9A8C594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2F940EB"/>
    <w:multiLevelType w:val="multilevel"/>
    <w:tmpl w:val="8C007FE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F4031C2"/>
    <w:multiLevelType w:val="multilevel"/>
    <w:tmpl w:val="2D44D0D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9AD2507"/>
    <w:multiLevelType w:val="multilevel"/>
    <w:tmpl w:val="4AA29A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10C6FA3"/>
    <w:multiLevelType w:val="hybridMultilevel"/>
    <w:tmpl w:val="2020F266"/>
    <w:lvl w:ilvl="0" w:tplc="3D9AC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87969"/>
    <w:multiLevelType w:val="multilevel"/>
    <w:tmpl w:val="297AA9E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D47123E"/>
    <w:multiLevelType w:val="multilevel"/>
    <w:tmpl w:val="FA80A92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0CF17C0"/>
    <w:multiLevelType w:val="multilevel"/>
    <w:tmpl w:val="B5AAB1F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748C02B3"/>
    <w:multiLevelType w:val="hybridMultilevel"/>
    <w:tmpl w:val="575E40FC"/>
    <w:lvl w:ilvl="0" w:tplc="BE323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12"/>
  </w:num>
  <w:num w:numId="12">
    <w:abstractNumId w:val="11"/>
  </w:num>
  <w:num w:numId="13">
    <w:abstractNumId w:val="6"/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0D6"/>
    <w:rsid w:val="000D1701"/>
    <w:rsid w:val="00121FCB"/>
    <w:rsid w:val="001549CD"/>
    <w:rsid w:val="001F7A79"/>
    <w:rsid w:val="002816E4"/>
    <w:rsid w:val="002B7D03"/>
    <w:rsid w:val="00356C96"/>
    <w:rsid w:val="00387F8B"/>
    <w:rsid w:val="00452B74"/>
    <w:rsid w:val="004B38E6"/>
    <w:rsid w:val="00553717"/>
    <w:rsid w:val="005A21F4"/>
    <w:rsid w:val="005E297F"/>
    <w:rsid w:val="00600F4B"/>
    <w:rsid w:val="006E68DB"/>
    <w:rsid w:val="00750827"/>
    <w:rsid w:val="00886A8C"/>
    <w:rsid w:val="0090034C"/>
    <w:rsid w:val="00921945"/>
    <w:rsid w:val="00A97326"/>
    <w:rsid w:val="00B424E8"/>
    <w:rsid w:val="00B4595C"/>
    <w:rsid w:val="00BC30D6"/>
    <w:rsid w:val="00C35A0B"/>
    <w:rsid w:val="00C4010F"/>
    <w:rsid w:val="00D270D6"/>
    <w:rsid w:val="00E106BA"/>
    <w:rsid w:val="00E40798"/>
    <w:rsid w:val="00F0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0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2018-02-18T08:00:00Z</dcterms:created>
  <dcterms:modified xsi:type="dcterms:W3CDTF">2018-02-21T17:01:00Z</dcterms:modified>
</cp:coreProperties>
</file>