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99" w:rsidRDefault="003B3299" w:rsidP="003B3299">
      <w:pPr>
        <w:pStyle w:val="Default"/>
      </w:pPr>
    </w:p>
    <w:p w:rsidR="003B3299" w:rsidRDefault="003B3299" w:rsidP="003B329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«Историческое развитие морали: прогресс или регресс?»: за и против (эссе).</w:t>
      </w:r>
    </w:p>
    <w:p w:rsidR="003B3299" w:rsidRDefault="003B3299" w:rsidP="003B3299">
      <w:pPr>
        <w:pStyle w:val="Default"/>
        <w:rPr>
          <w:sz w:val="28"/>
          <w:szCs w:val="28"/>
        </w:rPr>
      </w:pPr>
    </w:p>
    <w:p w:rsidR="003B3299" w:rsidRDefault="003B3299" w:rsidP="003B3299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Творческое задание №11. </w:t>
      </w:r>
    </w:p>
    <w:p w:rsidR="003B3299" w:rsidRPr="003B3299" w:rsidRDefault="003B3299" w:rsidP="003B32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Выбрать информационный продукт (художественный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документальный, мультипликационный фильм, видеоклип или иной видеоряд, книга, газета, журнал, компьютерная игра, интернет-сайт или электронная публикация и др.) для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экспертного морально-нравственного исследования. </w:t>
      </w:r>
      <w:proofErr w:type="gramEnd"/>
    </w:p>
    <w:p w:rsidR="003B3299" w:rsidRDefault="003B3299" w:rsidP="003B3299">
      <w:pPr>
        <w:pStyle w:val="Default"/>
        <w:spacing w:after="1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gramStart"/>
      <w:r>
        <w:rPr>
          <w:color w:val="auto"/>
          <w:sz w:val="28"/>
          <w:szCs w:val="28"/>
        </w:rPr>
        <w:t xml:space="preserve">Проанализировать морально-нравственное содержание информационного продукта на основе базовых моральных принципов «коллективизм – индивидуализм», «альтруизм – эгоизм», «аскетизм – гедонизм», «идеализм – утилитаризм», «оптимизм – пессимизм», «патриотизм – космополитизм», «догматизм – нигилизм», «конформизм – нонконформизм», «гуманизм – </w:t>
      </w:r>
      <w:proofErr w:type="spellStart"/>
      <w:r>
        <w:rPr>
          <w:color w:val="auto"/>
          <w:sz w:val="28"/>
          <w:szCs w:val="28"/>
        </w:rPr>
        <w:t>антигуманизм</w:t>
      </w:r>
      <w:proofErr w:type="spellEnd"/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3.</w:t>
      </w:r>
      <w:proofErr w:type="gramEnd"/>
      <w:r>
        <w:rPr>
          <w:color w:val="auto"/>
          <w:sz w:val="28"/>
          <w:szCs w:val="28"/>
        </w:rPr>
        <w:t xml:space="preserve"> Ответить на следующие вопросы: 1). Имеется ли в данном информационном продукте вредоносное содержание? Если да, то в чем оно выражается? 2). Имеется ли в данном информационном продукте социально-полезная информация? Если да, то в чем она выражается? 3). Каковы возрастные ограничения на данный информационный продукт</w:t>
      </w:r>
      <w:r>
        <w:rPr>
          <w:color w:val="auto"/>
          <w:sz w:val="28"/>
          <w:szCs w:val="28"/>
        </w:rPr>
        <w:t xml:space="preserve">? </w:t>
      </w:r>
    </w:p>
    <w:p w:rsidR="003B3299" w:rsidRDefault="003B3299" w:rsidP="003B3299">
      <w:pPr>
        <w:pStyle w:val="Default"/>
        <w:spacing w:after="199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4. Составить правовое заключение, включающее вводную, исследовательскую и заключительную части, а также приложение исследуемого информационного продукта. Отразить и обосновать наличие в информационном продукте деструктивного содержания в соответствии с критериями, установленными Федеральным законом «О защите детей от информации, причиняющей вред их здоровью и развитию» от 29.12.2010 года. Отразить и обосновать наличие в информационном продукте социально полезного содержания. Определить возрастные ограничения информационного продукта. Указать перечень нормативных, методических и литературных источников исследования. </w:t>
      </w:r>
    </w:p>
    <w:p w:rsidR="003B3299" w:rsidRDefault="003B3299" w:rsidP="003B32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238D" w:rsidRDefault="008D238D"/>
    <w:sectPr w:rsidR="008D238D" w:rsidSect="0089321B">
      <w:pgSz w:w="11906" w:h="17338"/>
      <w:pgMar w:top="1159" w:right="180" w:bottom="1188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72A9"/>
    <w:multiLevelType w:val="hybridMultilevel"/>
    <w:tmpl w:val="0A4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99"/>
    <w:rsid w:val="003B3299"/>
    <w:rsid w:val="008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2019-01-08T10:51:00Z</dcterms:created>
  <dcterms:modified xsi:type="dcterms:W3CDTF">2019-01-08T10:53:00Z</dcterms:modified>
</cp:coreProperties>
</file>