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Студенты пишут рецензию на статью или монографию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Правила написания рецензии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Выберите книгу, статью или аналитический отчет из предложенного ниже списка: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Работы из библиотеки РГГУ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7A1955" w:rsidRDefault="007A1955" w:rsidP="007A19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Толерантность как культурная, политическая, лингвистическая проблема : (анализ материалов СМИ и политического дискурса) : монография / Т. В. Романова, А. Ю. Малафеев, Н. Н. Морозова, М. А. Климова (Фокина) ; [науч. ред. Т. В. Романова] ; Федер. гос. автоном. образоват. учреждение высш. образования "Нац. исслед. ун-т "Высшая школа экономики". - Нижний Новгород : ДЕКОМ, 2017. - 300 с.</w:t>
      </w:r>
    </w:p>
    <w:p w:rsidR="007A1955" w:rsidRDefault="007A1955" w:rsidP="007A19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Медушевский Николай Андреевич. </w:t>
      </w:r>
      <w:hyperlink r:id="rId5" w:tooltip="Толерантность в фокусе региональных трактовок" w:history="1">
        <w:r>
          <w:rPr>
            <w:rStyle w:val="a5"/>
            <w:rFonts w:ascii="Arial" w:hAnsi="Arial" w:cs="Arial"/>
            <w:color w:val="30ADD1"/>
            <w:sz w:val="20"/>
            <w:szCs w:val="20"/>
          </w:rPr>
          <w:t>Толерантность в фокусе региональных трактовок</w:t>
        </w:r>
      </w:hyperlink>
      <w:r>
        <w:rPr>
          <w:rFonts w:ascii="Arial" w:hAnsi="Arial" w:cs="Arial"/>
          <w:color w:val="444444"/>
          <w:sz w:val="20"/>
          <w:szCs w:val="20"/>
        </w:rPr>
        <w:t> / Н. А. Медушевский. - Москва : URSS : Ленанд, 2015. – 166с</w:t>
      </w:r>
    </w:p>
    <w:p w:rsidR="007A1955" w:rsidRDefault="007A1955" w:rsidP="007A19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Классические и инновационные практики социальной толерантности : [коллективная монография] / [Медушевский Н. А. и др. ; редкол.: А. П. Логунов, М. А. Гордеева, Н. А. Медушевский] ; М-во образования и науки Рос. Федерации, Гос. образоват. учреждение высш. проф. образования "Рос. гос. гуманитарный ун-т", Фак. истории, политологии и права. - Москва : URSS : Ленанд, 2013. - 378 с.</w:t>
      </w:r>
    </w:p>
    <w:p w:rsidR="007A1955" w:rsidRDefault="007A1955" w:rsidP="007A19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Кукатас Чандран. Либеральный архипелаг : теория разнообразия и свободы / Чандран Кукатас ; [пер. с англ. Н. Эдельмана ; под науч. ред. А. В. Куряева]. - М. : Мысль : Фонд "Либеральная миссия", 2011. - 482 с.</w:t>
      </w:r>
    </w:p>
    <w:p w:rsidR="007A1955" w:rsidRDefault="007A1955" w:rsidP="007A19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Рыжова Светлана Валентиновна.</w:t>
      </w:r>
      <w:r>
        <w:rPr>
          <w:rFonts w:ascii="Arial" w:hAnsi="Arial" w:cs="Arial"/>
          <w:color w:val="444444"/>
          <w:sz w:val="20"/>
          <w:szCs w:val="20"/>
        </w:rPr>
        <w:br/>
        <w:t>Этническая идентичность в контексте толерантности / С. В. Рыжова ; Рос. акад. наук, Ин-т социологии. - М. : Альфа-М, 2011. - 278 с.</w:t>
      </w:r>
    </w:p>
    <w:p w:rsidR="007A1955" w:rsidRDefault="007A1955" w:rsidP="007A19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Толерантность в культуре и процесс глобализации / Учреждение Рос. акад. наук "Ин-т философии РАН", Акад. гуманитарных исслед. - М. : Гуманитарий, 2010. - 486 с.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Статьи по теме</w:t>
      </w:r>
    </w:p>
    <w:p w:rsidR="007A1955" w:rsidRDefault="007A1955" w:rsidP="007A19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Медушевский Н.А., Гордеева М.А. Социальная толерантность в экстрасоциальном контексте // Вестник РГГУ. №1. 2014. С. 129-140.</w:t>
      </w:r>
    </w:p>
    <w:p w:rsidR="007A1955" w:rsidRDefault="007A1955" w:rsidP="007A19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Медушевский Н.А., Гордеева М.А. Социальная адаптация как механизм расширения границ социальной толерантности // Глобальный научный потенциал. №9. 2014. С. 86-91.</w:t>
      </w:r>
    </w:p>
    <w:p w:rsidR="007A1955" w:rsidRDefault="007A1955" w:rsidP="007A19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Медушевский Н.А. Толерантность и меняющаяся идентичность как факторы трансформации социально-политической системы США. // Полития. №2. 2014. С. 177-189.    </w:t>
      </w:r>
    </w:p>
    <w:p w:rsidR="007A1955" w:rsidRDefault="007A1955" w:rsidP="007A19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Медушевский Н.А., Гордеева М.А. Этническая толерантность в теоретическом и прикладном аспектах. // Наука и бизнес: пути развития. №9.2014. С. 82-85.           </w:t>
      </w:r>
    </w:p>
    <w:p w:rsidR="007A1955" w:rsidRDefault="007A1955" w:rsidP="007A19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Медушевский Н.А., Гордеева М.А. Практики социальной инклюзии на пространстве СНГ// Исторические, философские, политические и юридические науки, культурология и искусствоведение. Вопросы теории и практики №9(59) 2015, часть 2. С. 110-114</w:t>
      </w:r>
    </w:p>
    <w:p w:rsidR="007A1955" w:rsidRDefault="007A1955" w:rsidP="007A19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Медушевский Н.А. Борьба за толерантность в идейной конфронтации европейских фабрик мысли. // Полис (№ 5 2015). С. 107-118.</w:t>
      </w:r>
    </w:p>
    <w:p w:rsidR="007A1955" w:rsidRDefault="007A1955" w:rsidP="007A19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Медушевский Н.А. Гордеева М.А. Толерантность: от мировоззрения к идеологии // Глобальный научный потенциал № 8(53) 2015. С. 95-98.</w:t>
      </w:r>
    </w:p>
    <w:p w:rsidR="007A1955" w:rsidRDefault="007A1955" w:rsidP="007A19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Медушевский Н.А. Фактор роста социальной интолерантности в США. //Вестник РГГУ. Серия "Политология. История. Международные отношения. Зарубежное регионоведение. Востоковедение". № 1. 2015. С. 61-72.</w:t>
      </w:r>
    </w:p>
    <w:p w:rsidR="007A1955" w:rsidRDefault="007A1955" w:rsidP="007A19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Медушевский Н.А. Гордеева М.А. К теории социальной инклюзии// Перспективы науки. Science prospects № 8(71) 2015. С 144-147.</w:t>
      </w:r>
    </w:p>
    <w:p w:rsidR="007A1955" w:rsidRDefault="007A1955" w:rsidP="007A19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Медушевский Н.А. Культура толерантности и ее социальная интерпретация // Теории и проблемы политических исследований. № 4. 2016. С. 168-182.</w:t>
      </w:r>
    </w:p>
    <w:p w:rsidR="007A1955" w:rsidRDefault="007A1955" w:rsidP="007A19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lastRenderedPageBreak/>
        <w:t>Медушевский Н. А. Толерантность к представителям цыганских общин в Европейском союзе // Теории и проблемы политических исследований. № 6. 2016.  С. 69-80</w:t>
      </w:r>
    </w:p>
    <w:p w:rsidR="007A1955" w:rsidRDefault="007A1955" w:rsidP="007A19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Медушевский Н. А. Воспитание в духе толерантности: социальная практика и политический контекст// Теории и проблемы политических исследований. № 6. 2016.  С.81-95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Прочтите публикацию (!!!) и сформируйте собственное мнение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Используйте план написания рецензии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При написании рецензии не увлекайтесь цитированием (не более 10% от объема вашего текста). Цитата оформляется в кавычках и дается ссылка на страницу в публикации. Неправильное оформление цитаты, отсутствие сноски или кавычек рассматривается как плагиат. Рецензия – это авторское произведение, т.ч. плагиат в принципе не допустим, и его наличие даже в размере 5-7% свидетельствует о несостоявшейся работе.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Оформляя ссылки, пользуйтесь Гостом или методическими рекомендациями РГГУ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Оформите титульную страницу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Отформатируйте текст: шрифт 14, Times new roman, интервал 1,5, выравнивание полей по ширине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Оформите библиографию, включив в нее полное библиографическое описание работы, на которую была написана рецензия, и описание других работ, если вы ссылались на них в тексте.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Все страницы работы, включая приложения, нумеруются по порядку. Первой страницей считается титульный лист, на нем номер не ставится. Порядковый номер печатается вверху страницы по центру.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План рецензии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Представление анализируемой работы – название, автор, год выхода, издательство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Небольшой пересказ содержания и характеристика актуальности исследуемой проблемы – примерно три предложения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Непосредственно отзыв – личные впечатления от прочитанного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Аналитическая часть – разбор названия, содержимого, структуры, практических примеров и т.п.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Выделение всех преимуществ и недостатков книги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Итоговая оценка и личные выводы рецензента об актуальности книги и рекомендации читателям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Объем рецензии – СТРОГО от 7 до 10 тысяч знаков с пробелами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Примеры библиографического описания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Книги одного, двух, трех и более авторов</w:t>
      </w:r>
    </w:p>
    <w:p w:rsidR="007A1955" w:rsidRDefault="007A1955" w:rsidP="007A19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Черепанов, В.В. Основы государственной службы и кадровой политики : учеб. пособие / В.В. Черепанов. - М.: ЮНИТИ-ДАНА, Закон и право, 2007. - 575 с.</w:t>
      </w:r>
    </w:p>
    <w:p w:rsidR="007A1955" w:rsidRDefault="007A1955" w:rsidP="007A19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Яновский, В.В.Государственное и муниципальное управление : учеб. пособие / В.В. Яновский, С.А. Кирсанов. - М.: КНОРУС, 2010. - 208 с.</w:t>
      </w:r>
    </w:p>
    <w:p w:rsidR="007A1955" w:rsidRDefault="007A1955" w:rsidP="007A19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Баранов, В. М. Диагностика материалов и конструкций / В. М. Баранов, А. М. Карасевич, Г. А. Сарычев. - М.: Высшая школа, 2007. -379 с.</w:t>
      </w:r>
    </w:p>
    <w:p w:rsidR="007A1955" w:rsidRDefault="007A1955" w:rsidP="007A19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Государственная гражданская служба в Российской Федерации : учеб. пособие / Е.В. Масленникова [и др.]. - М.: Ось-89, 2006. - 320 с.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Описание под заглавием</w:t>
      </w:r>
    </w:p>
    <w:p w:rsidR="007A1955" w:rsidRDefault="007A1955" w:rsidP="007A19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Краткая методика работы с электронными измеритель</w:t>
      </w:r>
      <w:r>
        <w:rPr>
          <w:rFonts w:ascii="Arial" w:hAnsi="Arial" w:cs="Arial"/>
          <w:color w:val="444444"/>
          <w:sz w:val="20"/>
          <w:szCs w:val="20"/>
        </w:rPr>
        <w:softHyphen/>
        <w:t>ными приборами : учеб. пособие для вузов / сост. Н. Ф. Большакова; ред. А. Г. Филиппов. - М.: МИФИ, 1973.-42 с.</w:t>
      </w:r>
    </w:p>
    <w:p w:rsidR="007A1955" w:rsidRDefault="007A1955" w:rsidP="007A19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lastRenderedPageBreak/>
        <w:t>Управление персоналом : учебник / под ред. Т.Ю.Базарова, Б.Л.Ерёмина. - 2-е изд., перераб. и доп. - М.: ЮНИТИ, 2006. – 560 с.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Статья из газеты</w:t>
      </w:r>
    </w:p>
    <w:p w:rsidR="007A1955" w:rsidRDefault="007A1955" w:rsidP="007A19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Янчилин, В. На пульсе Солнца и Земли: кто предсказывает космическую погоду? / В. Янчилин // Поиск. -2007. - № 21. С. 5.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Статья из журнала</w:t>
      </w:r>
    </w:p>
    <w:p w:rsidR="007A1955" w:rsidRDefault="007A1955" w:rsidP="007A19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Бабинцев, В. Молодежный кадровый резерв государственной и муниципальной службы в регионе / В. Бабинцев, В. Захаров // Государственная служба. - 2008. - № 3. - С. 14 – 20.</w:t>
      </w:r>
    </w:p>
    <w:p w:rsidR="007A1955" w:rsidRDefault="007A1955" w:rsidP="007A19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Ксенофонтова Е. Кадровая политика как фактор повышения эффективности парламентской службы / Е. Ксенофонтова // Власть.- 2007.- № 10.- С. 76 – 80.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Глава из книги</w:t>
      </w:r>
    </w:p>
    <w:p w:rsidR="007A1955" w:rsidRDefault="007A1955" w:rsidP="007A19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Малый, А. И. Введение в законодательство Европейского сообщества /А. И. Малый // Институты Европейского союза : учеб. пособие / А. И. Малый, Д. Кембелл, М. О'Нейл. - Архангельск, 2005. - Гл. 1. - С. 7-26.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Статья из сборника</w:t>
      </w:r>
    </w:p>
    <w:p w:rsidR="007A1955" w:rsidRDefault="007A1955" w:rsidP="007A195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Карпова, В.В. Сущность и принципы эффективной бюджетной политики / В.В. Карпова // Социально-экономическое развитие муниципального образования: проблемы и перспективы: материалы «круглого стола». – Ростов н/Д.- Пятигорск: Изд-во СКАГС, 2008. – С.114 – 123.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Электронные ресурсы удаленного доступа</w:t>
      </w:r>
    </w:p>
    <w:p w:rsidR="007A1955" w:rsidRDefault="007A1955" w:rsidP="007A195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ComputerGrafics &amp; Geometry [Электронный ресурс] : международный научно-образовательный журнал / Московский инженерно-физический институт. - М.: МИФИ, 1999-. - Режим доступа: </w:t>
      </w:r>
      <w:hyperlink r:id="rId6" w:history="1">
        <w:r>
          <w:rPr>
            <w:rStyle w:val="a5"/>
            <w:rFonts w:ascii="Arial" w:hAnsi="Arial" w:cs="Arial"/>
            <w:color w:val="30ADD1"/>
            <w:sz w:val="20"/>
            <w:szCs w:val="20"/>
          </w:rPr>
          <w:t>http://www.cgg-journal.com</w:t>
        </w:r>
      </w:hyperlink>
      <w:r>
        <w:rPr>
          <w:rFonts w:ascii="Arial" w:hAnsi="Arial" w:cs="Arial"/>
          <w:color w:val="444444"/>
          <w:sz w:val="20"/>
          <w:szCs w:val="20"/>
        </w:rPr>
        <w:t>.</w:t>
      </w:r>
    </w:p>
    <w:p w:rsidR="007A1955" w:rsidRDefault="007A1955" w:rsidP="007A195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Библиографическое описание электронных ресурсов [Электронный ресурс] : метод. рекомендации  / сост. Т.И. Бахурина, И.С. Дудник, Л.С. Плохоцкая. – М., 1998. – Режим доступа: </w:t>
      </w:r>
      <w:hyperlink r:id="rId7" w:history="1">
        <w:r>
          <w:rPr>
            <w:rStyle w:val="a5"/>
            <w:rFonts w:ascii="Arial" w:hAnsi="Arial" w:cs="Arial"/>
            <w:color w:val="30ADD1"/>
            <w:sz w:val="20"/>
            <w:szCs w:val="20"/>
          </w:rPr>
          <w:t>http://www.rsl.ru</w:t>
        </w:r>
      </w:hyperlink>
      <w:r>
        <w:rPr>
          <w:rFonts w:ascii="Arial" w:hAnsi="Arial" w:cs="Arial"/>
          <w:color w:val="444444"/>
          <w:sz w:val="20"/>
          <w:szCs w:val="20"/>
        </w:rPr>
        <w:t>.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bookmarkStart w:id="0" w:name="_GoBack"/>
      <w:bookmarkEnd w:id="0"/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lastRenderedPageBreak/>
        <w:t>МИНОБРНАУКИ  РОССИИ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noProof/>
          <w:color w:val="444444"/>
          <w:sz w:val="20"/>
          <w:szCs w:val="20"/>
        </w:rPr>
        <w:drawing>
          <wp:inline distT="0" distB="0" distL="0" distR="0">
            <wp:extent cx="476250" cy="390525"/>
            <wp:effectExtent l="0" t="0" r="0" b="9525"/>
            <wp:docPr id="1" name="Рисунок 1" descr="https://lh4.googleusercontent.com/VnNHBo1nIGWi4y3ahs5PrrOSKcrfk1pPA7SWVq0jbzvZyxeoTM7XfXjxhbpmXQq2BaFJdOQDQmlwr46s_pEAw-2R6lstgthBTpLktsOFqDAosYv19JC5ngKi6jl1pkrSalWogPLoZHtTAjEt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VnNHBo1nIGWi4y3ahs5PrrOSKcrfk1pPA7SWVq0jbzvZyxeoTM7XfXjxhbpmXQq2BaFJdOQDQmlwr46s_pEAw-2R6lstgthBTpLktsOFqDAosYv19JC5ngKi6jl1pkrSalWogPLoZHtTAjEtS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Федеральное государственное бюджетное образовательное учреждение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высшего образования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«Российский государственный гуманитарный университет»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(ФГБОУ ВО «РГГУ»)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ИНСТИТУТ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ФАКУЛЬТЕТ</w:t>
      </w:r>
    </w:p>
    <w:p w:rsidR="007A1955" w:rsidRDefault="007A1955" w:rsidP="007A1955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Фамилия Имя Отчество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ТЕМА ПИСЬМЕННОЙ РАБОТЫ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Контрольная  работа студента  1-го курса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заочной (с использованием дистанционных образовательных технологий) формы обучения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по дисциплине: «Наименование дисциплины»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Направление подготовки: Код «Наименование направления»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Направленность (профиль): «Наименования профиля»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                                                                   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Научный руководитель: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                                                                       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Ученая степень и звание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И.О. Фамилия</w:t>
      </w:r>
    </w:p>
    <w:p w:rsidR="007A1955" w:rsidRDefault="007A1955" w:rsidP="007A1955">
      <w:pPr>
        <w:pStyle w:val="a3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7A1955" w:rsidRDefault="007A1955" w:rsidP="007A19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Москва 2019</w:t>
      </w:r>
    </w:p>
    <w:p w:rsidR="0028362E" w:rsidRPr="007A1955" w:rsidRDefault="0028362E" w:rsidP="007A1955"/>
    <w:sectPr w:rsidR="0028362E" w:rsidRPr="007A1955" w:rsidSect="004956D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6AC"/>
    <w:multiLevelType w:val="multilevel"/>
    <w:tmpl w:val="283E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017D8"/>
    <w:multiLevelType w:val="multilevel"/>
    <w:tmpl w:val="FFCA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E42"/>
    <w:multiLevelType w:val="multilevel"/>
    <w:tmpl w:val="4BB0F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A094B"/>
    <w:multiLevelType w:val="multilevel"/>
    <w:tmpl w:val="6EB0E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225C2"/>
    <w:multiLevelType w:val="multilevel"/>
    <w:tmpl w:val="8AE6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7D4814"/>
    <w:multiLevelType w:val="multilevel"/>
    <w:tmpl w:val="DAFE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0C1E4F"/>
    <w:multiLevelType w:val="multilevel"/>
    <w:tmpl w:val="09B48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8A791B"/>
    <w:multiLevelType w:val="multilevel"/>
    <w:tmpl w:val="CAFC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4F3BA8"/>
    <w:multiLevelType w:val="multilevel"/>
    <w:tmpl w:val="D28A8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81"/>
    <w:rsid w:val="00044BFB"/>
    <w:rsid w:val="000C7EAE"/>
    <w:rsid w:val="001903D8"/>
    <w:rsid w:val="001D5FC4"/>
    <w:rsid w:val="001D6103"/>
    <w:rsid w:val="00250D77"/>
    <w:rsid w:val="0028362E"/>
    <w:rsid w:val="002A301C"/>
    <w:rsid w:val="002D453D"/>
    <w:rsid w:val="003E5481"/>
    <w:rsid w:val="004578F0"/>
    <w:rsid w:val="004956D9"/>
    <w:rsid w:val="004C77E2"/>
    <w:rsid w:val="006D4BAE"/>
    <w:rsid w:val="007A1955"/>
    <w:rsid w:val="007C5C37"/>
    <w:rsid w:val="008111E0"/>
    <w:rsid w:val="00820989"/>
    <w:rsid w:val="0084689B"/>
    <w:rsid w:val="00896EDA"/>
    <w:rsid w:val="00977876"/>
    <w:rsid w:val="00C65586"/>
    <w:rsid w:val="00D71BEA"/>
    <w:rsid w:val="00E4761E"/>
    <w:rsid w:val="00F3296D"/>
    <w:rsid w:val="00FD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CFF2"/>
  <w15:chartTrackingRefBased/>
  <w15:docId w15:val="{B8BAF04B-723B-48F4-9624-95B25671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3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5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586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FD43E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5">
    <w:name w:val="Hyperlink"/>
    <w:basedOn w:val="a0"/>
    <w:uiPriority w:val="99"/>
    <w:semiHidden/>
    <w:unhideWhenUsed/>
    <w:rsid w:val="002D4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gg-journal.com/" TargetMode="External"/><Relationship Id="rId5" Type="http://schemas.openxmlformats.org/officeDocument/2006/relationships/hyperlink" Target="http://bakalavr.rggu.ru/mod/resource/view.php?id=336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dcterms:created xsi:type="dcterms:W3CDTF">2020-04-09T13:21:00Z</dcterms:created>
  <dcterms:modified xsi:type="dcterms:W3CDTF">2020-05-11T13:58:00Z</dcterms:modified>
</cp:coreProperties>
</file>