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0C" w:rsidRPr="00C11551" w:rsidRDefault="00A1610C" w:rsidP="001C29D8">
      <w:pPr>
        <w:shd w:val="clear" w:color="auto" w:fill="FFFFFF"/>
        <w:contextualSpacing/>
        <w:jc w:val="right"/>
        <w:rPr>
          <w:i/>
          <w:color w:val="252525"/>
          <w:szCs w:val="28"/>
          <w:lang w:eastAsia="ru-RU"/>
        </w:rPr>
      </w:pPr>
    </w:p>
    <w:p w:rsidR="00A1610C" w:rsidRDefault="00A1610C" w:rsidP="001C29D8">
      <w:pPr>
        <w:contextualSpacing/>
        <w:jc w:val="center"/>
        <w:rPr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A1610C" w:rsidTr="00813C43">
        <w:tc>
          <w:tcPr>
            <w:tcW w:w="2376" w:type="dxa"/>
          </w:tcPr>
          <w:p w:rsidR="00A1610C" w:rsidRDefault="00A1610C" w:rsidP="001C29D8">
            <w:pPr>
              <w:contextualSpacing/>
              <w:jc w:val="center"/>
              <w:rPr>
                <w:szCs w:val="28"/>
              </w:rPr>
            </w:pPr>
            <w:r w:rsidRPr="00C11551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:rsidR="00A1610C" w:rsidRDefault="00A1610C" w:rsidP="001C29D8">
            <w:pPr>
              <w:contextualSpacing/>
              <w:jc w:val="center"/>
              <w:rPr>
                <w:b/>
                <w:szCs w:val="28"/>
              </w:rPr>
            </w:pPr>
            <w:r w:rsidRPr="00C11551">
              <w:rPr>
                <w:b/>
                <w:szCs w:val="28"/>
              </w:rPr>
              <w:t>Российский государственный социальный университет</w:t>
            </w:r>
          </w:p>
          <w:p w:rsidR="00A1610C" w:rsidRDefault="00A1610C" w:rsidP="001C29D8">
            <w:pPr>
              <w:contextualSpacing/>
              <w:jc w:val="center"/>
              <w:rPr>
                <w:b/>
                <w:szCs w:val="28"/>
              </w:rPr>
            </w:pPr>
          </w:p>
          <w:p w:rsidR="00A1610C" w:rsidRPr="00C11551" w:rsidRDefault="00A1610C" w:rsidP="001C29D8">
            <w:pPr>
              <w:contextualSpacing/>
              <w:jc w:val="center"/>
              <w:rPr>
                <w:b/>
                <w:szCs w:val="28"/>
              </w:rPr>
            </w:pPr>
          </w:p>
        </w:tc>
      </w:tr>
    </w:tbl>
    <w:p w:rsidR="00A1610C" w:rsidRDefault="00A1610C" w:rsidP="001C29D8">
      <w:pPr>
        <w:contextualSpacing/>
        <w:jc w:val="center"/>
        <w:rPr>
          <w:szCs w:val="28"/>
        </w:rPr>
      </w:pPr>
    </w:p>
    <w:p w:rsidR="00A1610C" w:rsidRDefault="00A1610C" w:rsidP="001C29D8">
      <w:pPr>
        <w:contextualSpacing/>
        <w:rPr>
          <w:szCs w:val="28"/>
        </w:rPr>
      </w:pPr>
    </w:p>
    <w:p w:rsidR="00A1610C" w:rsidRDefault="00A1610C" w:rsidP="001C29D8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РЕФЕРАТ</w:t>
      </w:r>
    </w:p>
    <w:p w:rsidR="00A1610C" w:rsidRPr="00BE33F3" w:rsidRDefault="00A1610C" w:rsidP="001C29D8">
      <w:pPr>
        <w:contextualSpacing/>
        <w:jc w:val="center"/>
        <w:rPr>
          <w:b/>
          <w:szCs w:val="28"/>
        </w:rPr>
      </w:pPr>
      <w:r w:rsidRPr="00BE33F3">
        <w:rPr>
          <w:b/>
          <w:szCs w:val="28"/>
        </w:rPr>
        <w:t>по дисциплине «</w:t>
      </w:r>
      <w:r>
        <w:rPr>
          <w:b/>
          <w:szCs w:val="28"/>
        </w:rPr>
        <w:t>______________________________</w:t>
      </w:r>
      <w:r w:rsidRPr="00BE33F3">
        <w:rPr>
          <w:b/>
          <w:szCs w:val="28"/>
        </w:rPr>
        <w:t>»</w:t>
      </w:r>
    </w:p>
    <w:p w:rsidR="00A1610C" w:rsidRDefault="00A1610C" w:rsidP="001C29D8">
      <w:pPr>
        <w:contextualSpacing/>
        <w:rPr>
          <w:szCs w:val="28"/>
        </w:rPr>
      </w:pPr>
    </w:p>
    <w:p w:rsidR="00A1610C" w:rsidRDefault="00A1610C" w:rsidP="001C29D8">
      <w:pPr>
        <w:contextualSpacing/>
        <w:rPr>
          <w:szCs w:val="28"/>
        </w:rPr>
      </w:pPr>
    </w:p>
    <w:p w:rsidR="00A1610C" w:rsidRPr="005622B5" w:rsidRDefault="005622B5" w:rsidP="001C29D8">
      <w:pPr>
        <w:contextualSpacing/>
        <w:jc w:val="center"/>
        <w:rPr>
          <w:b/>
          <w:szCs w:val="28"/>
        </w:rPr>
      </w:pPr>
      <w:r w:rsidRPr="005622B5">
        <w:rPr>
          <w:b/>
          <w:szCs w:val="28"/>
        </w:rPr>
        <w:t>Роль судебной практики в развитии арбитражного процессуального права и законодательства</w:t>
      </w:r>
    </w:p>
    <w:p w:rsidR="00A1610C" w:rsidRDefault="00A1610C" w:rsidP="001C29D8">
      <w:pPr>
        <w:contextualSpacing/>
        <w:rPr>
          <w:szCs w:val="28"/>
        </w:rPr>
      </w:pPr>
    </w:p>
    <w:p w:rsidR="00A1610C" w:rsidRPr="005510AF" w:rsidRDefault="00A1610C" w:rsidP="005510AF">
      <w:pPr>
        <w:ind w:firstLine="0"/>
        <w:contextualSpacing/>
        <w:rPr>
          <w:szCs w:val="28"/>
          <w:lang w:val="en-US"/>
        </w:rPr>
      </w:pPr>
    </w:p>
    <w:p w:rsidR="00A1610C" w:rsidRDefault="00A1610C" w:rsidP="001C29D8">
      <w:pPr>
        <w:contextualSpacing/>
        <w:rPr>
          <w:szCs w:val="28"/>
        </w:rPr>
      </w:pPr>
    </w:p>
    <w:tbl>
      <w:tblPr>
        <w:tblStyle w:val="af2"/>
        <w:tblpPr w:leftFromText="181" w:rightFromText="181" w:vertAnchor="text" w:horzAnchor="page" w:tblpXSpec="center" w:tblpY="12"/>
        <w:tblW w:w="7723" w:type="dxa"/>
        <w:tblLook w:val="04A0"/>
      </w:tblPr>
      <w:tblGrid>
        <w:gridCol w:w="3153"/>
        <w:gridCol w:w="4570"/>
      </w:tblGrid>
      <w:tr w:rsidR="00A1610C" w:rsidRPr="002F149F" w:rsidTr="00813C43">
        <w:trPr>
          <w:trHeight w:val="567"/>
        </w:trPr>
        <w:tc>
          <w:tcPr>
            <w:tcW w:w="3153" w:type="dxa"/>
            <w:vAlign w:val="center"/>
          </w:tcPr>
          <w:p w:rsidR="00A1610C" w:rsidRPr="00BE33F3" w:rsidRDefault="00A1610C" w:rsidP="001C29D8">
            <w:pPr>
              <w:contextualSpacing/>
              <w:rPr>
                <w:b/>
                <w:sz w:val="24"/>
                <w:szCs w:val="24"/>
              </w:rPr>
            </w:pPr>
            <w:r w:rsidRPr="00BE33F3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:rsidR="00A1610C" w:rsidRPr="002F149F" w:rsidRDefault="00A1610C" w:rsidP="001C29D8">
            <w:pPr>
              <w:ind w:right="-2126"/>
              <w:contextualSpacing/>
              <w:rPr>
                <w:szCs w:val="28"/>
              </w:rPr>
            </w:pPr>
          </w:p>
        </w:tc>
      </w:tr>
      <w:tr w:rsidR="00A1610C" w:rsidRPr="002F149F" w:rsidTr="00813C43">
        <w:trPr>
          <w:trHeight w:val="567"/>
        </w:trPr>
        <w:tc>
          <w:tcPr>
            <w:tcW w:w="3153" w:type="dxa"/>
            <w:vAlign w:val="center"/>
          </w:tcPr>
          <w:p w:rsidR="00A1610C" w:rsidRPr="00BE33F3" w:rsidRDefault="00A1610C" w:rsidP="001C29D8">
            <w:pPr>
              <w:contextualSpacing/>
              <w:rPr>
                <w:b/>
                <w:sz w:val="24"/>
                <w:szCs w:val="24"/>
              </w:rPr>
            </w:pPr>
            <w:r w:rsidRPr="00BE33F3">
              <w:rPr>
                <w:b/>
                <w:sz w:val="24"/>
                <w:szCs w:val="24"/>
              </w:rPr>
              <w:t>Направление</w:t>
            </w:r>
            <w:r>
              <w:rPr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:rsidR="00A1610C" w:rsidRPr="002F149F" w:rsidRDefault="00A1610C" w:rsidP="001C29D8">
            <w:pPr>
              <w:contextualSpacing/>
              <w:rPr>
                <w:szCs w:val="28"/>
              </w:rPr>
            </w:pPr>
          </w:p>
        </w:tc>
      </w:tr>
      <w:tr w:rsidR="00A1610C" w:rsidRPr="002F149F" w:rsidTr="00813C43">
        <w:trPr>
          <w:trHeight w:val="567"/>
        </w:trPr>
        <w:tc>
          <w:tcPr>
            <w:tcW w:w="3153" w:type="dxa"/>
            <w:vAlign w:val="center"/>
          </w:tcPr>
          <w:p w:rsidR="00A1610C" w:rsidRPr="00BE33F3" w:rsidRDefault="00A1610C" w:rsidP="001C29D8">
            <w:pPr>
              <w:contextualSpacing/>
              <w:rPr>
                <w:b/>
                <w:sz w:val="24"/>
                <w:szCs w:val="24"/>
              </w:rPr>
            </w:pPr>
            <w:r w:rsidRPr="00BE33F3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:rsidR="00A1610C" w:rsidRPr="002F149F" w:rsidRDefault="00A1610C" w:rsidP="001C29D8">
            <w:pPr>
              <w:contextualSpacing/>
              <w:rPr>
                <w:szCs w:val="28"/>
              </w:rPr>
            </w:pPr>
            <w:r w:rsidRPr="002F149F">
              <w:rPr>
                <w:szCs w:val="28"/>
              </w:rPr>
              <w:fldChar w:fldCharType="begin"/>
            </w:r>
            <w:r w:rsidRPr="002F149F">
              <w:rPr>
                <w:szCs w:val="28"/>
              </w:rPr>
              <w:instrText xml:space="preserve"> MERGEFIELD "группа" </w:instrText>
            </w:r>
            <w:r w:rsidRPr="002F149F">
              <w:rPr>
                <w:szCs w:val="28"/>
              </w:rPr>
              <w:fldChar w:fldCharType="end"/>
            </w:r>
          </w:p>
        </w:tc>
      </w:tr>
    </w:tbl>
    <w:p w:rsidR="00A1610C" w:rsidRDefault="00A1610C" w:rsidP="001C29D8">
      <w:pPr>
        <w:contextualSpacing/>
        <w:rPr>
          <w:szCs w:val="28"/>
        </w:rPr>
      </w:pPr>
    </w:p>
    <w:p w:rsidR="00A1610C" w:rsidRDefault="00A1610C" w:rsidP="001C29D8">
      <w:pPr>
        <w:contextualSpacing/>
        <w:rPr>
          <w:szCs w:val="28"/>
        </w:rPr>
      </w:pPr>
    </w:p>
    <w:p w:rsidR="00A1610C" w:rsidRDefault="00A1610C" w:rsidP="001C29D8">
      <w:pPr>
        <w:contextualSpacing/>
        <w:rPr>
          <w:szCs w:val="28"/>
        </w:rPr>
      </w:pPr>
    </w:p>
    <w:p w:rsidR="00A1610C" w:rsidRDefault="00A1610C" w:rsidP="001C29D8">
      <w:pPr>
        <w:contextualSpacing/>
        <w:rPr>
          <w:szCs w:val="28"/>
        </w:rPr>
      </w:pPr>
    </w:p>
    <w:p w:rsidR="00A1610C" w:rsidRDefault="00A1610C" w:rsidP="001C29D8">
      <w:pPr>
        <w:contextualSpacing/>
        <w:rPr>
          <w:szCs w:val="28"/>
        </w:rPr>
      </w:pPr>
    </w:p>
    <w:p w:rsidR="00A1610C" w:rsidRPr="005510AF" w:rsidRDefault="00A1610C" w:rsidP="005510AF">
      <w:pPr>
        <w:ind w:firstLine="0"/>
        <w:contextualSpacing/>
        <w:rPr>
          <w:szCs w:val="28"/>
          <w:lang w:val="en-US"/>
        </w:rPr>
      </w:pPr>
    </w:p>
    <w:p w:rsidR="00A1610C" w:rsidRDefault="00A1610C" w:rsidP="001C29D8">
      <w:pPr>
        <w:contextualSpacing/>
        <w:rPr>
          <w:szCs w:val="28"/>
        </w:rPr>
      </w:pPr>
    </w:p>
    <w:p w:rsidR="00A1610C" w:rsidRDefault="00A1610C" w:rsidP="001C29D8">
      <w:pPr>
        <w:contextualSpacing/>
        <w:jc w:val="center"/>
        <w:rPr>
          <w:szCs w:val="28"/>
          <w:lang w:val="en-US"/>
        </w:rPr>
      </w:pPr>
    </w:p>
    <w:p w:rsidR="005510AF" w:rsidRDefault="005510AF" w:rsidP="001C29D8">
      <w:pPr>
        <w:contextualSpacing/>
        <w:jc w:val="center"/>
        <w:rPr>
          <w:szCs w:val="28"/>
          <w:lang w:val="en-US"/>
        </w:rPr>
      </w:pPr>
    </w:p>
    <w:p w:rsidR="005510AF" w:rsidRDefault="005510AF" w:rsidP="001C29D8">
      <w:pPr>
        <w:contextualSpacing/>
        <w:jc w:val="center"/>
        <w:rPr>
          <w:szCs w:val="28"/>
          <w:lang w:val="en-US"/>
        </w:rPr>
      </w:pPr>
    </w:p>
    <w:p w:rsidR="005510AF" w:rsidRDefault="005510AF" w:rsidP="001C29D8">
      <w:pPr>
        <w:contextualSpacing/>
        <w:jc w:val="center"/>
        <w:rPr>
          <w:b/>
          <w:szCs w:val="28"/>
        </w:rPr>
      </w:pPr>
    </w:p>
    <w:p w:rsidR="00A1610C" w:rsidRPr="000A3504" w:rsidRDefault="00A1610C" w:rsidP="001C29D8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>Москва 2021</w:t>
      </w:r>
    </w:p>
    <w:p w:rsidR="00EA5DE4" w:rsidRPr="00775E76" w:rsidRDefault="00EA5DE4" w:rsidP="001C29D8">
      <w:pPr>
        <w:contextualSpacing/>
        <w:jc w:val="center"/>
        <w:rPr>
          <w:b/>
          <w:szCs w:val="28"/>
        </w:rPr>
      </w:pPr>
      <w:r w:rsidRPr="00775E76">
        <w:rPr>
          <w:b/>
          <w:szCs w:val="28"/>
        </w:rPr>
        <w:lastRenderedPageBreak/>
        <w:t>Содержание</w:t>
      </w:r>
    </w:p>
    <w:p w:rsidR="00EA5DE4" w:rsidRDefault="00EA5DE4" w:rsidP="001C29D8">
      <w:pPr>
        <w:contextualSpacing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Вве</w:t>
      </w:r>
      <w:r w:rsidR="00103885">
        <w:rPr>
          <w:szCs w:val="28"/>
          <w:shd w:val="clear" w:color="auto" w:fill="FFFFFF"/>
        </w:rPr>
        <w:t>дение……………………………………………</w:t>
      </w:r>
      <w:r w:rsidR="00FB5B8A">
        <w:rPr>
          <w:szCs w:val="28"/>
          <w:shd w:val="clear" w:color="auto" w:fill="FFFFFF"/>
        </w:rPr>
        <w:t>…</w:t>
      </w:r>
      <w:r w:rsidR="00103885">
        <w:rPr>
          <w:szCs w:val="28"/>
          <w:shd w:val="clear" w:color="auto" w:fill="FFFFFF"/>
        </w:rPr>
        <w:t>…………………….</w:t>
      </w:r>
      <w:r>
        <w:rPr>
          <w:szCs w:val="28"/>
          <w:shd w:val="clear" w:color="auto" w:fill="FFFFFF"/>
        </w:rPr>
        <w:t>3</w:t>
      </w:r>
    </w:p>
    <w:p w:rsidR="00EA5DE4" w:rsidRDefault="00EA5DE4" w:rsidP="001C29D8">
      <w:pPr>
        <w:contextualSpacing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Глава 1. </w:t>
      </w:r>
      <w:r w:rsidR="00127EC5" w:rsidRPr="00127EC5">
        <w:rPr>
          <w:szCs w:val="28"/>
          <w:shd w:val="clear" w:color="auto" w:fill="FFFFFF"/>
        </w:rPr>
        <w:t>Место судебной практики в российской правовой системе</w:t>
      </w:r>
      <w:r w:rsidR="00127EC5">
        <w:rPr>
          <w:szCs w:val="28"/>
          <w:shd w:val="clear" w:color="auto" w:fill="FFFFFF"/>
        </w:rPr>
        <w:t>………………...</w:t>
      </w:r>
      <w:r w:rsidR="00A706AC">
        <w:rPr>
          <w:szCs w:val="28"/>
          <w:shd w:val="clear" w:color="auto" w:fill="FFFFFF"/>
        </w:rPr>
        <w:t>…………</w:t>
      </w:r>
      <w:r w:rsidR="00127EC5">
        <w:rPr>
          <w:szCs w:val="28"/>
          <w:shd w:val="clear" w:color="auto" w:fill="FFFFFF"/>
        </w:rPr>
        <w:t>…………………………………………...</w:t>
      </w:r>
      <w:r w:rsidR="00A706AC">
        <w:rPr>
          <w:szCs w:val="28"/>
          <w:shd w:val="clear" w:color="auto" w:fill="FFFFFF"/>
        </w:rPr>
        <w:t>…</w:t>
      </w:r>
      <w:r w:rsidR="00E94410">
        <w:rPr>
          <w:szCs w:val="28"/>
          <w:shd w:val="clear" w:color="auto" w:fill="FFFFFF"/>
        </w:rPr>
        <w:t>4-7</w:t>
      </w:r>
    </w:p>
    <w:p w:rsidR="00EA5DE4" w:rsidRDefault="00E04871" w:rsidP="001C29D8">
      <w:pPr>
        <w:contextualSpacing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Глава 2. </w:t>
      </w:r>
      <w:r w:rsidR="00EE3BD3">
        <w:rPr>
          <w:szCs w:val="28"/>
          <w:shd w:val="clear" w:color="auto" w:fill="FFFFFF"/>
        </w:rPr>
        <w:t>Влияние актов высших судов на правоприменительную деятельность</w:t>
      </w:r>
      <w:r w:rsidR="00407CE7">
        <w:rPr>
          <w:szCs w:val="28"/>
          <w:shd w:val="clear" w:color="auto" w:fill="FFFFFF"/>
        </w:rPr>
        <w:t xml:space="preserve"> </w:t>
      </w:r>
      <w:r w:rsidR="00A706AC">
        <w:rPr>
          <w:szCs w:val="28"/>
          <w:shd w:val="clear" w:color="auto" w:fill="FFFFFF"/>
        </w:rPr>
        <w:t>…………</w:t>
      </w:r>
      <w:r w:rsidR="00EE3BD3">
        <w:rPr>
          <w:szCs w:val="28"/>
          <w:shd w:val="clear" w:color="auto" w:fill="FFFFFF"/>
        </w:rPr>
        <w:t>………………………………………………………..</w:t>
      </w:r>
      <w:r w:rsidR="00127EC5">
        <w:rPr>
          <w:szCs w:val="28"/>
          <w:shd w:val="clear" w:color="auto" w:fill="FFFFFF"/>
        </w:rPr>
        <w:t>8-</w:t>
      </w:r>
      <w:r w:rsidR="007C289D">
        <w:rPr>
          <w:szCs w:val="28"/>
          <w:shd w:val="clear" w:color="auto" w:fill="FFFFFF"/>
        </w:rPr>
        <w:t>11</w:t>
      </w:r>
    </w:p>
    <w:p w:rsidR="00EA5DE4" w:rsidRDefault="00EA5DE4" w:rsidP="001C29D8">
      <w:pPr>
        <w:contextualSpacing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За</w:t>
      </w:r>
      <w:r w:rsidR="00375036">
        <w:rPr>
          <w:szCs w:val="28"/>
          <w:shd w:val="clear" w:color="auto" w:fill="FFFFFF"/>
        </w:rPr>
        <w:t>ключение…………………………………………………………</w:t>
      </w:r>
      <w:r w:rsidR="00EE3BD3">
        <w:rPr>
          <w:szCs w:val="28"/>
          <w:shd w:val="clear" w:color="auto" w:fill="FFFFFF"/>
        </w:rPr>
        <w:t>...</w:t>
      </w:r>
      <w:r>
        <w:rPr>
          <w:szCs w:val="28"/>
          <w:shd w:val="clear" w:color="auto" w:fill="FFFFFF"/>
        </w:rPr>
        <w:t>..</w:t>
      </w:r>
      <w:r w:rsidR="00EE3BD3">
        <w:rPr>
          <w:szCs w:val="28"/>
          <w:shd w:val="clear" w:color="auto" w:fill="FFFFFF"/>
        </w:rPr>
        <w:t>12-13</w:t>
      </w:r>
    </w:p>
    <w:p w:rsidR="00EA5DE4" w:rsidRPr="004552C8" w:rsidRDefault="00EA5DE4" w:rsidP="001C29D8">
      <w:pPr>
        <w:contextualSpacing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Список исполь</w:t>
      </w:r>
      <w:r w:rsidR="00375036">
        <w:rPr>
          <w:szCs w:val="28"/>
          <w:shd w:val="clear" w:color="auto" w:fill="FFFFFF"/>
        </w:rPr>
        <w:t>зованной литературы……………………………</w:t>
      </w:r>
      <w:r>
        <w:rPr>
          <w:szCs w:val="28"/>
          <w:shd w:val="clear" w:color="auto" w:fill="FFFFFF"/>
        </w:rPr>
        <w:t>…</w:t>
      </w:r>
      <w:r w:rsidR="00EE3BD3">
        <w:rPr>
          <w:szCs w:val="28"/>
          <w:shd w:val="clear" w:color="auto" w:fill="FFFFFF"/>
        </w:rPr>
        <w:t>...</w:t>
      </w:r>
      <w:r>
        <w:rPr>
          <w:szCs w:val="28"/>
          <w:shd w:val="clear" w:color="auto" w:fill="FFFFFF"/>
        </w:rPr>
        <w:t>.</w:t>
      </w:r>
      <w:r w:rsidR="00EE3BD3">
        <w:rPr>
          <w:szCs w:val="28"/>
          <w:shd w:val="clear" w:color="auto" w:fill="FFFFFF"/>
        </w:rPr>
        <w:t>14-</w:t>
      </w:r>
      <w:r w:rsidR="008C71C4">
        <w:rPr>
          <w:szCs w:val="28"/>
          <w:shd w:val="clear" w:color="auto" w:fill="FFFFFF"/>
        </w:rPr>
        <w:t>15</w:t>
      </w:r>
    </w:p>
    <w:p w:rsidR="00EA5DE4" w:rsidRPr="00B1712E" w:rsidRDefault="00EA5DE4" w:rsidP="001C29D8">
      <w:pPr>
        <w:contextualSpacing/>
        <w:rPr>
          <w:szCs w:val="28"/>
          <w:shd w:val="clear" w:color="auto" w:fill="FFFFFF"/>
        </w:rPr>
      </w:pPr>
    </w:p>
    <w:p w:rsidR="00EA5DE4" w:rsidRDefault="00EA5DE4" w:rsidP="001C29D8">
      <w:pPr>
        <w:contextualSpacing/>
        <w:jc w:val="center"/>
        <w:rPr>
          <w:b/>
          <w:sz w:val="32"/>
          <w:szCs w:val="32"/>
        </w:rPr>
      </w:pPr>
    </w:p>
    <w:p w:rsidR="00EA5DE4" w:rsidRPr="00B1712E" w:rsidRDefault="00EA5DE4" w:rsidP="001C29D8">
      <w:pPr>
        <w:contextualSpacing/>
        <w:rPr>
          <w:szCs w:val="28"/>
        </w:rPr>
      </w:pPr>
    </w:p>
    <w:p w:rsidR="00EA5DE4" w:rsidRDefault="00EA5DE4" w:rsidP="001C29D8">
      <w:pPr>
        <w:contextualSpacing/>
        <w:jc w:val="center"/>
        <w:rPr>
          <w:b/>
          <w:sz w:val="36"/>
          <w:szCs w:val="36"/>
          <w:shd w:val="clear" w:color="auto" w:fill="FFFFFF"/>
        </w:rPr>
      </w:pPr>
    </w:p>
    <w:p w:rsidR="00EA5DE4" w:rsidRPr="000B08E5" w:rsidRDefault="00EA5DE4" w:rsidP="001C29D8">
      <w:pPr>
        <w:ind w:firstLine="0"/>
        <w:contextualSpacing/>
        <w:jc w:val="left"/>
        <w:rPr>
          <w:b/>
          <w:sz w:val="36"/>
          <w:szCs w:val="36"/>
          <w:shd w:val="clear" w:color="auto" w:fill="FFFFFF"/>
        </w:rPr>
      </w:pPr>
      <w:r>
        <w:rPr>
          <w:b/>
          <w:sz w:val="36"/>
          <w:szCs w:val="36"/>
          <w:shd w:val="clear" w:color="auto" w:fill="FFFFFF"/>
        </w:rPr>
        <w:br w:type="page"/>
      </w:r>
    </w:p>
    <w:p w:rsidR="00EA5DE4" w:rsidRDefault="00EA5DE4" w:rsidP="001C29D8">
      <w:pPr>
        <w:contextualSpacing/>
        <w:jc w:val="center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lastRenderedPageBreak/>
        <w:t>Введение</w:t>
      </w:r>
    </w:p>
    <w:p w:rsidR="001930CF" w:rsidRDefault="001930CF" w:rsidP="001C29D8">
      <w:pPr>
        <w:contextualSpacing/>
        <w:jc w:val="center"/>
        <w:rPr>
          <w:b/>
          <w:szCs w:val="28"/>
          <w:shd w:val="clear" w:color="auto" w:fill="FFFFFF"/>
        </w:rPr>
      </w:pPr>
    </w:p>
    <w:p w:rsidR="00AA5810" w:rsidRDefault="00642C66" w:rsidP="001C29D8">
      <w:pPr>
        <w:contextualSpacing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Судебная власть является </w:t>
      </w:r>
      <w:r w:rsidR="0080250D">
        <w:rPr>
          <w:szCs w:val="28"/>
          <w:shd w:val="clear" w:color="auto" w:fill="FFFFFF"/>
        </w:rPr>
        <w:t xml:space="preserve">одной из самостоятельных и независимых </w:t>
      </w:r>
      <w:r w:rsidR="000D54DC">
        <w:rPr>
          <w:szCs w:val="28"/>
          <w:shd w:val="clear" w:color="auto" w:fill="FFFFFF"/>
        </w:rPr>
        <w:t>ветвей власти, существующих в современной России.</w:t>
      </w:r>
    </w:p>
    <w:p w:rsidR="00CA44BF" w:rsidRDefault="00853323" w:rsidP="001C29D8">
      <w:pPr>
        <w:contextualSpacing/>
        <w:rPr>
          <w:szCs w:val="28"/>
        </w:rPr>
      </w:pPr>
      <w:r>
        <w:rPr>
          <w:szCs w:val="28"/>
          <w:shd w:val="clear" w:color="auto" w:fill="FFFFFF"/>
        </w:rPr>
        <w:t xml:space="preserve">При этом нельзя не отметить, что судебные акты </w:t>
      </w:r>
      <w:r w:rsidR="00A9433D">
        <w:rPr>
          <w:szCs w:val="28"/>
          <w:shd w:val="clear" w:color="auto" w:fill="FFFFFF"/>
        </w:rPr>
        <w:t xml:space="preserve">имеют функции и значение более объемные, чем просто выводы по отдельным конкретным делам. Именно эта ситуация и позволяет </w:t>
      </w:r>
      <w:r w:rsidR="00A9433D">
        <w:rPr>
          <w:szCs w:val="28"/>
          <w:lang w:eastAsia="ru-RU"/>
        </w:rPr>
        <w:t>считать судебную практику</w:t>
      </w:r>
      <w:r w:rsidRPr="005F1ECE">
        <w:rPr>
          <w:szCs w:val="28"/>
          <w:lang w:eastAsia="ru-RU"/>
        </w:rPr>
        <w:t xml:space="preserve"> и</w:t>
      </w:r>
      <w:r w:rsidRPr="005F1ECE">
        <w:rPr>
          <w:szCs w:val="28"/>
          <w:lang w:eastAsia="ru-RU"/>
        </w:rPr>
        <w:t>с</w:t>
      </w:r>
      <w:r w:rsidR="00A9433D">
        <w:rPr>
          <w:szCs w:val="28"/>
          <w:lang w:eastAsia="ru-RU"/>
        </w:rPr>
        <w:t>точником</w:t>
      </w:r>
      <w:r w:rsidRPr="005F1ECE">
        <w:rPr>
          <w:szCs w:val="28"/>
          <w:lang w:eastAsia="ru-RU"/>
        </w:rPr>
        <w:t xml:space="preserve"> права. </w:t>
      </w:r>
      <w:r w:rsidR="00CA44BF">
        <w:rPr>
          <w:szCs w:val="28"/>
          <w:lang w:eastAsia="ru-RU"/>
        </w:rPr>
        <w:t xml:space="preserve">Роль и место </w:t>
      </w:r>
      <w:r w:rsidR="00CA44BF" w:rsidRPr="005F1ECE">
        <w:rPr>
          <w:szCs w:val="28"/>
        </w:rPr>
        <w:t xml:space="preserve">в правовой системе Российской Федерации </w:t>
      </w:r>
      <w:r w:rsidR="00CA44BF">
        <w:rPr>
          <w:szCs w:val="28"/>
        </w:rPr>
        <w:t xml:space="preserve">судебных актов, их влияние на развитие непосредственно права и законодательства, в том числе арбитражного процессуального, </w:t>
      </w:r>
      <w:r w:rsidR="00CA44BF" w:rsidRPr="00CA44BF">
        <w:rPr>
          <w:szCs w:val="28"/>
        </w:rPr>
        <w:t>обусловливает а</w:t>
      </w:r>
      <w:r w:rsidRPr="00CA44BF">
        <w:rPr>
          <w:szCs w:val="28"/>
        </w:rPr>
        <w:t>ктуальность</w:t>
      </w:r>
      <w:r w:rsidR="00CA44BF">
        <w:rPr>
          <w:szCs w:val="28"/>
        </w:rPr>
        <w:t xml:space="preserve"> данного исследования.</w:t>
      </w:r>
    </w:p>
    <w:p w:rsidR="00B830A9" w:rsidRPr="001C29D8" w:rsidRDefault="00B830A9" w:rsidP="001C29D8">
      <w:pPr>
        <w:contextualSpacing/>
        <w:rPr>
          <w:szCs w:val="28"/>
          <w:shd w:val="clear" w:color="auto" w:fill="FFFFFF"/>
        </w:rPr>
      </w:pPr>
      <w:r>
        <w:rPr>
          <w:szCs w:val="28"/>
        </w:rPr>
        <w:t xml:space="preserve">Вопросы о том, </w:t>
      </w:r>
      <w:r w:rsidR="00853323" w:rsidRPr="005F1ECE">
        <w:rPr>
          <w:szCs w:val="28"/>
        </w:rPr>
        <w:t>о</w:t>
      </w:r>
      <w:r w:rsidR="00853323" w:rsidRPr="005F1ECE">
        <w:rPr>
          <w:szCs w:val="28"/>
        </w:rPr>
        <w:t>б</w:t>
      </w:r>
      <w:r w:rsidR="00853323" w:rsidRPr="005F1ECE">
        <w:rPr>
          <w:szCs w:val="28"/>
        </w:rPr>
        <w:t xml:space="preserve">ладают ли суды правотворческой </w:t>
      </w:r>
      <w:r>
        <w:rPr>
          <w:szCs w:val="28"/>
        </w:rPr>
        <w:t>и нормотворческой функциями</w:t>
      </w:r>
      <w:r w:rsidR="00853323" w:rsidRPr="005F1ECE">
        <w:rPr>
          <w:szCs w:val="28"/>
        </w:rPr>
        <w:t xml:space="preserve">, </w:t>
      </w:r>
      <w:r>
        <w:rPr>
          <w:szCs w:val="28"/>
        </w:rPr>
        <w:t>порождают разносторонние дискуссии и значительное количество мнений.</w:t>
      </w:r>
      <w:r w:rsidR="00853323" w:rsidRPr="005F1ECE">
        <w:rPr>
          <w:szCs w:val="28"/>
        </w:rPr>
        <w:t xml:space="preserve"> </w:t>
      </w:r>
      <w:r w:rsidR="008619A9">
        <w:rPr>
          <w:szCs w:val="28"/>
        </w:rPr>
        <w:t xml:space="preserve">С одной стороны, в теории права принято считать, что </w:t>
      </w:r>
      <w:r w:rsidR="008619A9" w:rsidRPr="008619A9">
        <w:rPr>
          <w:szCs w:val="28"/>
        </w:rPr>
        <w:t>правовая система Российской Федерации относится к романо-германской правовой семье,  </w:t>
      </w:r>
      <w:r w:rsidR="002A36A5">
        <w:rPr>
          <w:szCs w:val="28"/>
        </w:rPr>
        <w:t>о чем</w:t>
      </w:r>
      <w:r w:rsidR="008619A9" w:rsidRPr="008619A9">
        <w:rPr>
          <w:szCs w:val="28"/>
        </w:rPr>
        <w:t xml:space="preserve"> свидетельствуют кодификационный характер российского права, структура </w:t>
      </w:r>
      <w:r w:rsidR="002A36A5">
        <w:rPr>
          <w:szCs w:val="28"/>
        </w:rPr>
        <w:t xml:space="preserve">самой </w:t>
      </w:r>
      <w:r w:rsidR="008619A9" w:rsidRPr="008619A9">
        <w:rPr>
          <w:szCs w:val="28"/>
        </w:rPr>
        <w:t xml:space="preserve">правовой нормы, принципы верховенства закона и соответствующая </w:t>
      </w:r>
      <w:r w:rsidR="002A36A5">
        <w:rPr>
          <w:szCs w:val="28"/>
        </w:rPr>
        <w:t>«лестница»</w:t>
      </w:r>
      <w:r w:rsidR="008619A9" w:rsidRPr="008619A9">
        <w:rPr>
          <w:szCs w:val="28"/>
        </w:rPr>
        <w:t xml:space="preserve"> источников права, </w:t>
      </w:r>
      <w:r w:rsidR="002A36A5">
        <w:rPr>
          <w:szCs w:val="28"/>
        </w:rPr>
        <w:t xml:space="preserve">а также </w:t>
      </w:r>
      <w:r w:rsidR="008619A9" w:rsidRPr="008619A9">
        <w:rPr>
          <w:szCs w:val="28"/>
        </w:rPr>
        <w:t>основные принципы судопроизводства.</w:t>
      </w:r>
      <w:r w:rsidR="002A36A5">
        <w:rPr>
          <w:szCs w:val="28"/>
        </w:rPr>
        <w:t xml:space="preserve"> Вместе с тем, на практике отчетливо прослеживается тенденция активного заимствования принципов функционирования систем права, относящихся </w:t>
      </w:r>
      <w:proofErr w:type="gramStart"/>
      <w:r w:rsidR="002A36A5">
        <w:rPr>
          <w:szCs w:val="28"/>
        </w:rPr>
        <w:t>к</w:t>
      </w:r>
      <w:proofErr w:type="gramEnd"/>
      <w:r w:rsidR="002A36A5">
        <w:rPr>
          <w:szCs w:val="28"/>
        </w:rPr>
        <w:t xml:space="preserve"> прецедентным. </w:t>
      </w:r>
      <w:r w:rsidR="001C29D8">
        <w:rPr>
          <w:szCs w:val="28"/>
        </w:rPr>
        <w:t xml:space="preserve">Такое заимствование заключается, в первую очередь, превалирующим значением, которое </w:t>
      </w:r>
      <w:r w:rsidR="001C29D8" w:rsidRPr="001C29D8">
        <w:rPr>
          <w:szCs w:val="28"/>
          <w:shd w:val="clear" w:color="auto" w:fill="FFFFFF"/>
        </w:rPr>
        <w:t>предается содержанию судебных актов по конкретным делам и их влиянию на всю судебную и правоприменительную практику.</w:t>
      </w:r>
    </w:p>
    <w:p w:rsidR="00EA5DE4" w:rsidRPr="00C01930" w:rsidRDefault="00EA5DE4" w:rsidP="008D3AB9">
      <w:pPr>
        <w:contextualSpacing/>
        <w:rPr>
          <w:szCs w:val="28"/>
          <w:shd w:val="clear" w:color="auto" w:fill="FFFFFF"/>
        </w:rPr>
      </w:pPr>
      <w:r w:rsidRPr="00C01930">
        <w:rPr>
          <w:szCs w:val="28"/>
          <w:shd w:val="clear" w:color="auto" w:fill="FFFFFF"/>
        </w:rPr>
        <w:t xml:space="preserve">Целью написания настоящей работы является изучение </w:t>
      </w:r>
      <w:r w:rsidR="008D3AB9">
        <w:rPr>
          <w:szCs w:val="28"/>
          <w:shd w:val="clear" w:color="auto" w:fill="FFFFFF"/>
        </w:rPr>
        <w:t>роли</w:t>
      </w:r>
      <w:r w:rsidR="001C29D8" w:rsidRPr="001C29D8">
        <w:rPr>
          <w:szCs w:val="28"/>
          <w:shd w:val="clear" w:color="auto" w:fill="FFFFFF"/>
        </w:rPr>
        <w:t xml:space="preserve"> судебной практики в развитии арбитражного процессуального права и законодательства</w:t>
      </w:r>
      <w:r w:rsidR="00C01930" w:rsidRPr="00C01930">
        <w:rPr>
          <w:szCs w:val="28"/>
          <w:shd w:val="clear" w:color="auto" w:fill="FFFFFF"/>
        </w:rPr>
        <w:t>.</w:t>
      </w:r>
    </w:p>
    <w:p w:rsidR="00CB7813" w:rsidRPr="00AE5D87" w:rsidRDefault="00EA5DE4" w:rsidP="00AE5D87">
      <w:pPr>
        <w:contextualSpacing/>
        <w:rPr>
          <w:rFonts w:eastAsiaTheme="minorEastAsia"/>
          <w:szCs w:val="28"/>
          <w:shd w:val="clear" w:color="auto" w:fill="FFFFFF"/>
          <w:lang w:eastAsia="ru-RU"/>
        </w:rPr>
      </w:pPr>
      <w:r w:rsidRPr="00CB7813">
        <w:rPr>
          <w:rFonts w:eastAsiaTheme="minorEastAsia"/>
          <w:szCs w:val="28"/>
          <w:shd w:val="clear" w:color="auto" w:fill="FFFFFF"/>
          <w:lang w:eastAsia="ru-RU"/>
        </w:rPr>
        <w:t>Для достижения цели поставлен</w:t>
      </w:r>
      <w:r w:rsidR="00AE5D87">
        <w:rPr>
          <w:rFonts w:eastAsiaTheme="minorEastAsia"/>
          <w:szCs w:val="28"/>
          <w:shd w:val="clear" w:color="auto" w:fill="FFFFFF"/>
          <w:lang w:eastAsia="ru-RU"/>
        </w:rPr>
        <w:t>а</w:t>
      </w:r>
      <w:r w:rsidRPr="00CB7813">
        <w:rPr>
          <w:rFonts w:eastAsiaTheme="minorEastAsia"/>
          <w:szCs w:val="28"/>
          <w:shd w:val="clear" w:color="auto" w:fill="FFFFFF"/>
          <w:lang w:eastAsia="ru-RU"/>
        </w:rPr>
        <w:t xml:space="preserve"> </w:t>
      </w:r>
      <w:r w:rsidR="00AE5D87">
        <w:rPr>
          <w:rFonts w:eastAsiaTheme="minorEastAsia"/>
          <w:szCs w:val="28"/>
          <w:shd w:val="clear" w:color="auto" w:fill="FFFFFF"/>
          <w:lang w:eastAsia="ru-RU"/>
        </w:rPr>
        <w:t xml:space="preserve">задача </w:t>
      </w:r>
      <w:proofErr w:type="gramStart"/>
      <w:r w:rsidR="00AE5D87">
        <w:rPr>
          <w:szCs w:val="28"/>
          <w:shd w:val="clear" w:color="auto" w:fill="FFFFFF"/>
        </w:rPr>
        <w:t>о</w:t>
      </w:r>
      <w:r w:rsidR="00AE5D87" w:rsidRPr="00AE5D87">
        <w:rPr>
          <w:szCs w:val="28"/>
          <w:shd w:val="clear" w:color="auto" w:fill="FFFFFF"/>
        </w:rPr>
        <w:t>пределени</w:t>
      </w:r>
      <w:r w:rsidR="00AE5D87">
        <w:rPr>
          <w:szCs w:val="28"/>
          <w:shd w:val="clear" w:color="auto" w:fill="FFFFFF"/>
        </w:rPr>
        <w:t>я</w:t>
      </w:r>
      <w:r w:rsidR="00AE5D87" w:rsidRPr="00AE5D87">
        <w:rPr>
          <w:szCs w:val="28"/>
          <w:shd w:val="clear" w:color="auto" w:fill="FFFFFF"/>
        </w:rPr>
        <w:t xml:space="preserve"> роли судебн</w:t>
      </w:r>
      <w:r w:rsidR="00AE5D87">
        <w:rPr>
          <w:szCs w:val="28"/>
          <w:shd w:val="clear" w:color="auto" w:fill="FFFFFF"/>
        </w:rPr>
        <w:t>ых решений судов различных уровней</w:t>
      </w:r>
      <w:proofErr w:type="gramEnd"/>
      <w:r w:rsidR="00AE5D87" w:rsidRPr="00AE5D87">
        <w:rPr>
          <w:szCs w:val="28"/>
          <w:shd w:val="clear" w:color="auto" w:fill="FFFFFF"/>
        </w:rPr>
        <w:t xml:space="preserve"> в развитии арбитражного процессуального права</w:t>
      </w:r>
      <w:r w:rsidR="00AE5D87">
        <w:rPr>
          <w:szCs w:val="28"/>
          <w:shd w:val="clear" w:color="auto" w:fill="FFFFFF"/>
        </w:rPr>
        <w:t xml:space="preserve"> и законодательства.</w:t>
      </w:r>
    </w:p>
    <w:p w:rsidR="00A104AB" w:rsidRDefault="00920920" w:rsidP="001C29D8">
      <w:pPr>
        <w:contextualSpacing/>
        <w:jc w:val="center"/>
        <w:rPr>
          <w:b/>
          <w:szCs w:val="28"/>
          <w:shd w:val="clear" w:color="auto" w:fill="FFFFFF"/>
        </w:rPr>
      </w:pPr>
      <w:r w:rsidRPr="00920920">
        <w:rPr>
          <w:b/>
          <w:szCs w:val="28"/>
          <w:shd w:val="clear" w:color="auto" w:fill="FFFFFF"/>
        </w:rPr>
        <w:lastRenderedPageBreak/>
        <w:t xml:space="preserve">Глава 1. </w:t>
      </w:r>
      <w:r w:rsidR="00127EC5">
        <w:rPr>
          <w:b/>
          <w:szCs w:val="28"/>
          <w:shd w:val="clear" w:color="auto" w:fill="FFFFFF"/>
        </w:rPr>
        <w:t>Место судебной практики</w:t>
      </w:r>
      <w:r w:rsidR="00A96A97">
        <w:rPr>
          <w:b/>
          <w:szCs w:val="28"/>
          <w:shd w:val="clear" w:color="auto" w:fill="FFFFFF"/>
        </w:rPr>
        <w:t xml:space="preserve"> в российской правовой системе</w:t>
      </w:r>
    </w:p>
    <w:p w:rsidR="00A96A97" w:rsidRPr="009A3FA3" w:rsidRDefault="00A96A97" w:rsidP="00A96A97">
      <w:pPr>
        <w:tabs>
          <w:tab w:val="left" w:pos="709"/>
        </w:tabs>
        <w:contextualSpacing/>
        <w:jc w:val="center"/>
      </w:pPr>
    </w:p>
    <w:p w:rsidR="009A3FA3" w:rsidRDefault="009A3FA3" w:rsidP="00E03E48">
      <w:pPr>
        <w:pStyle w:val="a3"/>
        <w:tabs>
          <w:tab w:val="left" w:pos="709"/>
        </w:tabs>
        <w:spacing w:after="0"/>
        <w:ind w:left="0"/>
        <w:contextualSpacing/>
      </w:pPr>
      <w:r>
        <w:t>С</w:t>
      </w:r>
      <w:r w:rsidRPr="009A3FA3">
        <w:t xml:space="preserve">удебная практика представляет собой совокупность изученных и обобщенных высшими судебными органами вопросов толкования и применения норм гражданского законодательства, изданных в форме постановления пленумов </w:t>
      </w:r>
      <w:proofErr w:type="gramStart"/>
      <w:r w:rsidRPr="009A3FA3">
        <w:t>ВС</w:t>
      </w:r>
      <w:proofErr w:type="gramEnd"/>
      <w:r w:rsidRPr="009A3FA3">
        <w:t xml:space="preserve"> РФ.</w:t>
      </w:r>
    </w:p>
    <w:p w:rsidR="009A3FA3" w:rsidRPr="009A3FA3" w:rsidRDefault="009A3FA3" w:rsidP="00E03E48">
      <w:pPr>
        <w:pStyle w:val="a3"/>
        <w:tabs>
          <w:tab w:val="left" w:pos="709"/>
        </w:tabs>
        <w:spacing w:after="0"/>
        <w:ind w:left="0"/>
        <w:contextualSpacing/>
      </w:pPr>
      <w:r w:rsidRPr="00AC2688">
        <w:t xml:space="preserve">В </w:t>
      </w:r>
      <w:r w:rsidR="00D33020">
        <w:t>современном</w:t>
      </w:r>
      <w:r w:rsidR="007E2B3E">
        <w:t xml:space="preserve"> </w:t>
      </w:r>
      <w:r w:rsidRPr="00AC2688">
        <w:t xml:space="preserve"> российском законодательстве нет определения </w:t>
      </w:r>
      <w:r w:rsidR="00D33020">
        <w:t>термина «</w:t>
      </w:r>
      <w:r w:rsidRPr="00AC2688">
        <w:t>судебн</w:t>
      </w:r>
      <w:r w:rsidR="00D33020">
        <w:t>ая</w:t>
      </w:r>
      <w:r w:rsidRPr="00AC2688">
        <w:t xml:space="preserve"> практик</w:t>
      </w:r>
      <w:r w:rsidR="00D33020">
        <w:t>а»</w:t>
      </w:r>
      <w:r w:rsidRPr="00AC2688">
        <w:t>, хотя сам</w:t>
      </w:r>
      <w:r w:rsidR="00D33020">
        <w:t>о</w:t>
      </w:r>
      <w:r w:rsidRPr="00AC2688">
        <w:t xml:space="preserve"> </w:t>
      </w:r>
      <w:r w:rsidR="00D33020">
        <w:t>определение</w:t>
      </w:r>
      <w:r w:rsidRPr="00AC2688">
        <w:t xml:space="preserve"> встречается </w:t>
      </w:r>
      <w:r w:rsidR="00D33020">
        <w:t>довольно часто</w:t>
      </w:r>
      <w:proofErr w:type="gramStart"/>
      <w:r w:rsidRPr="00AC2688">
        <w:t>.</w:t>
      </w:r>
      <w:proofErr w:type="gramEnd"/>
      <w:r w:rsidRPr="00AC2688">
        <w:t xml:space="preserve"> </w:t>
      </w:r>
      <w:r w:rsidR="00D33020">
        <w:t>С</w:t>
      </w:r>
      <w:r w:rsidRPr="00AC2688">
        <w:t xml:space="preserve"> одной стороны, </w:t>
      </w:r>
      <w:r w:rsidR="00D33020">
        <w:t xml:space="preserve">имеет место </w:t>
      </w:r>
      <w:r w:rsidRPr="00AC2688">
        <w:t>сама судебная практика, с другой — разъяснения высших судов по вопросам</w:t>
      </w:r>
      <w:r w:rsidR="00D33020">
        <w:t xml:space="preserve"> ее применения и трактования</w:t>
      </w:r>
      <w:r w:rsidRPr="00AC2688">
        <w:t xml:space="preserve">. В </w:t>
      </w:r>
      <w:r w:rsidR="00F65051">
        <w:t xml:space="preserve">юридической </w:t>
      </w:r>
      <w:r w:rsidRPr="00AC2688">
        <w:t xml:space="preserve">литературе </w:t>
      </w:r>
      <w:r w:rsidR="00F65051">
        <w:t>присутствуют</w:t>
      </w:r>
      <w:r w:rsidRPr="00AC2688">
        <w:t xml:space="preserve"> определения судебной практики, по-разному представляющие объем данного понятия. В узком смысле судебная практика </w:t>
      </w:r>
      <w:r w:rsidR="00421134">
        <w:t>представляет собой</w:t>
      </w:r>
      <w:r w:rsidRPr="00AC2688">
        <w:t xml:space="preserve"> </w:t>
      </w:r>
      <w:r w:rsidR="00421134">
        <w:t>итог</w:t>
      </w:r>
      <w:r w:rsidRPr="00AC2688">
        <w:t xml:space="preserve"> деятельности судебных органов в виде устоявшейся </w:t>
      </w:r>
      <w:r w:rsidR="00421134">
        <w:t>тактики</w:t>
      </w:r>
      <w:r w:rsidRPr="00AC2688">
        <w:t xml:space="preserve"> по разрешению определенной категории дел. В более </w:t>
      </w:r>
      <w:r w:rsidR="00421134">
        <w:t>обширном аспекте</w:t>
      </w:r>
      <w:r w:rsidRPr="00AC2688">
        <w:t xml:space="preserve"> понятие судебной практики связ</w:t>
      </w:r>
      <w:r w:rsidR="00421134">
        <w:t>ано</w:t>
      </w:r>
      <w:r w:rsidRPr="00AC2688">
        <w:t xml:space="preserve"> не только </w:t>
      </w:r>
      <w:r w:rsidR="00421134">
        <w:t>конкретно</w:t>
      </w:r>
      <w:r w:rsidRPr="00AC2688">
        <w:t xml:space="preserve"> с судебной деятельностью, но и с эффективностью норм процессуального</w:t>
      </w:r>
      <w:r w:rsidR="00421134">
        <w:t>, в том числе и арбитражно-процессуального,</w:t>
      </w:r>
      <w:r w:rsidRPr="00AC2688">
        <w:t xml:space="preserve"> законодательства</w:t>
      </w:r>
      <w:r w:rsidR="00421134">
        <w:t>.</w:t>
      </w:r>
      <w:r w:rsidR="005510AF">
        <w:t xml:space="preserve"> </w:t>
      </w:r>
    </w:p>
    <w:p w:rsidR="00A96A97" w:rsidRDefault="00A96A97" w:rsidP="00E03E48">
      <w:pPr>
        <w:pStyle w:val="a3"/>
        <w:tabs>
          <w:tab w:val="left" w:pos="709"/>
        </w:tabs>
        <w:spacing w:after="0"/>
        <w:ind w:left="0"/>
        <w:contextualSpacing/>
      </w:pPr>
      <w:r>
        <w:t xml:space="preserve">Вопросы  о роли судебной практики в формировании арбитражного процессуального права и законодательства всегда являлись актуальным и привлекали внимание ученых и практиков.  </w:t>
      </w:r>
      <w:r w:rsidR="009E1BF4">
        <w:t>К примеру</w:t>
      </w:r>
      <w:r>
        <w:t>,</w:t>
      </w:r>
      <w:r w:rsidR="009E1BF4">
        <w:t xml:space="preserve"> еще</w:t>
      </w:r>
      <w:r>
        <w:t xml:space="preserve"> Д.Д. Гримм </w:t>
      </w:r>
      <w:r w:rsidR="00414DF8">
        <w:t>указывал на необходимость признания того</w:t>
      </w:r>
      <w:r>
        <w:t>, что судебная практика всегда</w:t>
      </w:r>
      <w:r w:rsidR="00414DF8">
        <w:t xml:space="preserve"> </w:t>
      </w:r>
      <w:r>
        <w:t xml:space="preserve">будет сохранять характер одной из форм образования правовых норм. Он </w:t>
      </w:r>
      <w:r w:rsidR="00414DF8">
        <w:t>указывал</w:t>
      </w:r>
      <w:r>
        <w:t xml:space="preserve">, что судебная практика может </w:t>
      </w:r>
      <w:r w:rsidR="00414DF8">
        <w:t>«</w:t>
      </w:r>
      <w:r>
        <w:t>привести  установлению новых норм, раз данное толкование начинает считаться обязательным не в силу внутреннего убеждения суда в правильности его, а в силу либо того, что оно освящено прежней практикой, либо того, что оно исходит от высшего с</w:t>
      </w:r>
      <w:r w:rsidR="00414DF8">
        <w:t>уда, покоится на его авторитете»</w:t>
      </w:r>
      <w:r>
        <w:t>.</w:t>
      </w:r>
      <w:r>
        <w:rPr>
          <w:rStyle w:val="af1"/>
        </w:rPr>
        <w:footnoteReference w:id="1"/>
      </w:r>
    </w:p>
    <w:p w:rsidR="003647B1" w:rsidRPr="005F1ECE" w:rsidRDefault="003647B1" w:rsidP="00E03E48">
      <w:pPr>
        <w:contextualSpacing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Судебная практика в </w:t>
      </w:r>
      <w:proofErr w:type="gramStart"/>
      <w:r>
        <w:rPr>
          <w:szCs w:val="28"/>
          <w:lang w:eastAsia="ru-RU"/>
        </w:rPr>
        <w:t>расхожем</w:t>
      </w:r>
      <w:proofErr w:type="gramEnd"/>
      <w:r>
        <w:rPr>
          <w:szCs w:val="28"/>
          <w:lang w:eastAsia="ru-RU"/>
        </w:rPr>
        <w:t xml:space="preserve"> понимании представляет собой некую совокупность судебных актов, которым присущи общие признаки и суть которых может влиять на аналогичные ситуационные </w:t>
      </w:r>
      <w:r w:rsidR="00813C43">
        <w:rPr>
          <w:szCs w:val="28"/>
          <w:lang w:eastAsia="ru-RU"/>
        </w:rPr>
        <w:t>прецеденты</w:t>
      </w:r>
      <w:r>
        <w:rPr>
          <w:szCs w:val="28"/>
          <w:lang w:eastAsia="ru-RU"/>
        </w:rPr>
        <w:t xml:space="preserve">. Всем судебным актам присущи следующие общие элементы: </w:t>
      </w:r>
    </w:p>
    <w:p w:rsidR="003647B1" w:rsidRDefault="003647B1" w:rsidP="00E03E48">
      <w:pPr>
        <w:pStyle w:val="a7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принимает</w:t>
      </w:r>
      <w:r w:rsidRPr="005F1ECE">
        <w:rPr>
          <w:rFonts w:ascii="Times New Roman" w:eastAsia="Times New Roman" w:hAnsi="Times New Roman" w:cs="Times New Roman"/>
          <w:sz w:val="28"/>
          <w:szCs w:val="28"/>
        </w:rPr>
        <w:t xml:space="preserve"> суд, действующий в рамках строго опр</w:t>
      </w:r>
      <w:r w:rsidRPr="005F1EC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F1ECE">
        <w:rPr>
          <w:rFonts w:ascii="Times New Roman" w:eastAsia="Times New Roman" w:hAnsi="Times New Roman" w:cs="Times New Roman"/>
          <w:sz w:val="28"/>
          <w:szCs w:val="28"/>
        </w:rPr>
        <w:t xml:space="preserve">деленной законом компетенции.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.1 ст.</w:t>
      </w:r>
      <w:r w:rsidRPr="005F1ECE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ФКЗ </w:t>
      </w:r>
      <w:r w:rsidRPr="005F1ECE">
        <w:rPr>
          <w:rFonts w:ascii="Times New Roman" w:hAnsi="Times New Roman" w:cs="Times New Roman"/>
          <w:sz w:val="28"/>
          <w:szCs w:val="28"/>
        </w:rPr>
        <w:t>от 31.12.1996 № 1-ФКЗ</w:t>
      </w:r>
      <w:r w:rsidRPr="005F1EC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F1ECE">
        <w:rPr>
          <w:rFonts w:ascii="Times New Roman" w:hAnsi="Times New Roman" w:cs="Times New Roman"/>
          <w:sz w:val="28"/>
          <w:szCs w:val="28"/>
        </w:rPr>
        <w:t xml:space="preserve">О судебной системе Российской Федерации» </w:t>
      </w:r>
      <w:r w:rsidRPr="005F1ECE">
        <w:rPr>
          <w:rFonts w:ascii="Times New Roman" w:eastAsia="Times New Roman" w:hAnsi="Times New Roman" w:cs="Times New Roman"/>
          <w:sz w:val="28"/>
          <w:szCs w:val="28"/>
        </w:rPr>
        <w:t>«судебная власть в Ро</w:t>
      </w:r>
      <w:r w:rsidRPr="005F1EC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F1ECE">
        <w:rPr>
          <w:rFonts w:ascii="Times New Roman" w:eastAsia="Times New Roman" w:hAnsi="Times New Roman" w:cs="Times New Roman"/>
          <w:sz w:val="28"/>
          <w:szCs w:val="28"/>
        </w:rPr>
        <w:t>сийской Федерации осуществляется только судами в лице судей</w:t>
      </w:r>
      <w:r w:rsidRPr="005F1ECE">
        <w:rPr>
          <w:rFonts w:ascii="Times New Roman" w:hAnsi="Times New Roman" w:cs="Times New Roman"/>
          <w:color w:val="000000"/>
          <w:sz w:val="28"/>
          <w:szCs w:val="28"/>
        </w:rPr>
        <w:t xml:space="preserve"> и привлекаемых в установленном законом порядке к осуществлению правосудия присяжных и а</w:t>
      </w:r>
      <w:r w:rsidRPr="005F1EC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F1ECE">
        <w:rPr>
          <w:rFonts w:ascii="Times New Roman" w:hAnsi="Times New Roman" w:cs="Times New Roman"/>
          <w:color w:val="000000"/>
          <w:sz w:val="28"/>
          <w:szCs w:val="28"/>
        </w:rPr>
        <w:t>битражных заседателей</w:t>
      </w:r>
      <w:r w:rsidRPr="005F1ECE">
        <w:rPr>
          <w:rFonts w:ascii="Times New Roman" w:eastAsia="Times New Roman" w:hAnsi="Times New Roman" w:cs="Times New Roman"/>
          <w:sz w:val="28"/>
          <w:szCs w:val="28"/>
        </w:rPr>
        <w:t>. Никакие другие органы и лица не вправе принимать на себя осуществление правосудия»</w:t>
      </w:r>
      <w:r w:rsidRPr="005F1ECE">
        <w:rPr>
          <w:rStyle w:val="af1"/>
          <w:szCs w:val="28"/>
        </w:rPr>
        <w:footnoteReference w:id="2"/>
      </w:r>
      <w:r w:rsidR="00474DB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74DB2" w:rsidRDefault="003647B1" w:rsidP="00474DB2">
      <w:pPr>
        <w:pStyle w:val="a7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принятые судом акты обязательны</w:t>
      </w:r>
      <w:r w:rsidRPr="003647B1">
        <w:rPr>
          <w:rFonts w:ascii="Times New Roman" w:eastAsia="Times New Roman" w:hAnsi="Times New Roman" w:cs="Times New Roman"/>
          <w:sz w:val="28"/>
          <w:szCs w:val="28"/>
        </w:rPr>
        <w:t xml:space="preserve"> для всех на всей территории Р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F1ECE">
        <w:rPr>
          <w:rStyle w:val="af1"/>
          <w:szCs w:val="28"/>
        </w:rPr>
        <w:footnoteReference w:id="3"/>
      </w:r>
      <w:r w:rsidRPr="003647B1">
        <w:rPr>
          <w:rFonts w:ascii="Times New Roman" w:eastAsia="Times New Roman" w:hAnsi="Times New Roman" w:cs="Times New Roman"/>
          <w:sz w:val="28"/>
          <w:szCs w:val="28"/>
        </w:rPr>
        <w:t xml:space="preserve"> (ст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647B1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 xml:space="preserve">ФКЗ </w:t>
      </w:r>
      <w:r w:rsidRPr="005F1ECE">
        <w:rPr>
          <w:rFonts w:ascii="Times New Roman" w:hAnsi="Times New Roman" w:cs="Times New Roman"/>
          <w:sz w:val="28"/>
          <w:szCs w:val="28"/>
        </w:rPr>
        <w:t>от 31.12.1996 № 1-ФКЗ</w:t>
      </w:r>
      <w:r w:rsidRPr="005F1EC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F1ECE">
        <w:rPr>
          <w:rFonts w:ascii="Times New Roman" w:hAnsi="Times New Roman" w:cs="Times New Roman"/>
          <w:sz w:val="28"/>
          <w:szCs w:val="28"/>
        </w:rPr>
        <w:t>О судебной системе Российской Федерации»</w:t>
      </w:r>
      <w:r w:rsidR="00474DB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74DB2" w:rsidRDefault="00474DB2" w:rsidP="00474DB2">
      <w:pPr>
        <w:pStyle w:val="a7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647B1" w:rsidRPr="00474DB2">
        <w:rPr>
          <w:rFonts w:ascii="Times New Roman" w:eastAsia="Times New Roman" w:hAnsi="Times New Roman" w:cs="Times New Roman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имается с целью </w:t>
      </w:r>
      <w:r w:rsidR="003647B1" w:rsidRPr="00474DB2">
        <w:rPr>
          <w:rFonts w:ascii="Times New Roman" w:eastAsia="Times New Roman" w:hAnsi="Times New Roman" w:cs="Times New Roman"/>
          <w:sz w:val="28"/>
          <w:szCs w:val="28"/>
        </w:rPr>
        <w:t>обеспечени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3647B1" w:rsidRPr="00474DB2">
        <w:rPr>
          <w:rFonts w:ascii="Times New Roman" w:eastAsia="Times New Roman" w:hAnsi="Times New Roman" w:cs="Times New Roman"/>
          <w:sz w:val="28"/>
          <w:szCs w:val="28"/>
        </w:rPr>
        <w:t xml:space="preserve"> прав, свобод и законных интересов субъектов правоотношений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647B1" w:rsidRDefault="00474DB2" w:rsidP="00474DB2">
      <w:pPr>
        <w:pStyle w:val="a7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647B1" w:rsidRPr="00474DB2">
        <w:rPr>
          <w:rFonts w:ascii="Times New Roman" w:eastAsia="Times New Roman" w:hAnsi="Times New Roman" w:cs="Times New Roman"/>
          <w:sz w:val="28"/>
          <w:szCs w:val="28"/>
        </w:rPr>
        <w:t>судебн</w:t>
      </w:r>
      <w:r>
        <w:rPr>
          <w:rFonts w:ascii="Times New Roman" w:eastAsia="Times New Roman" w:hAnsi="Times New Roman" w:cs="Times New Roman"/>
          <w:sz w:val="28"/>
          <w:szCs w:val="28"/>
        </w:rPr>
        <w:t>ый акт</w:t>
      </w:r>
      <w:r w:rsidR="003647B1" w:rsidRPr="00474D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 w:rsidR="003647B1" w:rsidRPr="00474DB2">
        <w:rPr>
          <w:rFonts w:ascii="Times New Roman" w:eastAsia="Times New Roman" w:hAnsi="Times New Roman" w:cs="Times New Roman"/>
          <w:sz w:val="28"/>
          <w:szCs w:val="28"/>
        </w:rPr>
        <w:t xml:space="preserve"> на разрешение спора, восстановление нарушенных прав, установление юридич</w:t>
      </w:r>
      <w:r w:rsidR="003647B1" w:rsidRPr="00474DB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647B1" w:rsidRPr="00474DB2">
        <w:rPr>
          <w:rFonts w:ascii="Times New Roman" w:eastAsia="Times New Roman" w:hAnsi="Times New Roman" w:cs="Times New Roman"/>
          <w:sz w:val="28"/>
          <w:szCs w:val="28"/>
        </w:rPr>
        <w:t>ских фактов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647B1" w:rsidRPr="005F1ECE">
        <w:rPr>
          <w:rStyle w:val="af1"/>
          <w:szCs w:val="28"/>
        </w:rPr>
        <w:footnoteReference w:id="4"/>
      </w:r>
    </w:p>
    <w:p w:rsidR="00813C43" w:rsidRDefault="00813C43" w:rsidP="00813C43">
      <w:pPr>
        <w:rPr>
          <w:szCs w:val="28"/>
        </w:rPr>
      </w:pPr>
      <w:r>
        <w:rPr>
          <w:szCs w:val="28"/>
          <w:lang w:eastAsia="ru-RU"/>
        </w:rPr>
        <w:t xml:space="preserve">Часто </w:t>
      </w:r>
      <w:r w:rsidRPr="005F1ECE">
        <w:rPr>
          <w:szCs w:val="28"/>
          <w:lang w:eastAsia="ru-RU"/>
        </w:rPr>
        <w:t xml:space="preserve">встречается </w:t>
      </w:r>
      <w:r>
        <w:rPr>
          <w:szCs w:val="28"/>
          <w:lang w:eastAsia="ru-RU"/>
        </w:rPr>
        <w:t>мнение</w:t>
      </w:r>
      <w:r w:rsidRPr="005F1ECE">
        <w:rPr>
          <w:szCs w:val="28"/>
          <w:lang w:eastAsia="ru-RU"/>
        </w:rPr>
        <w:t>, что признание судебной практики исто</w:t>
      </w:r>
      <w:r w:rsidRPr="005F1ECE">
        <w:rPr>
          <w:szCs w:val="28"/>
          <w:lang w:eastAsia="ru-RU"/>
        </w:rPr>
        <w:t>ч</w:t>
      </w:r>
      <w:r w:rsidRPr="005F1ECE">
        <w:rPr>
          <w:szCs w:val="28"/>
          <w:lang w:eastAsia="ru-RU"/>
        </w:rPr>
        <w:t>ником российского права противоречит принципу разделения властей, закрепле</w:t>
      </w:r>
      <w:r w:rsidRPr="005F1ECE">
        <w:rPr>
          <w:szCs w:val="28"/>
          <w:lang w:eastAsia="ru-RU"/>
        </w:rPr>
        <w:t>н</w:t>
      </w:r>
      <w:r w:rsidRPr="005F1ECE">
        <w:rPr>
          <w:szCs w:val="28"/>
          <w:lang w:eastAsia="ru-RU"/>
        </w:rPr>
        <w:t>ному в Конституции РФ.</w:t>
      </w:r>
      <w:r>
        <w:rPr>
          <w:szCs w:val="28"/>
          <w:lang w:eastAsia="ru-RU"/>
        </w:rPr>
        <w:t xml:space="preserve"> </w:t>
      </w:r>
      <w:r>
        <w:rPr>
          <w:szCs w:val="28"/>
        </w:rPr>
        <w:t>К примеру</w:t>
      </w:r>
      <w:r w:rsidRPr="005F1ECE">
        <w:rPr>
          <w:szCs w:val="28"/>
        </w:rPr>
        <w:t xml:space="preserve">, по мнению В.С. </w:t>
      </w:r>
      <w:proofErr w:type="spellStart"/>
      <w:r w:rsidRPr="005F1ECE">
        <w:rPr>
          <w:szCs w:val="28"/>
        </w:rPr>
        <w:t>Нерсесянца</w:t>
      </w:r>
      <w:proofErr w:type="spellEnd"/>
      <w:r w:rsidRPr="005F1ECE">
        <w:rPr>
          <w:szCs w:val="28"/>
        </w:rPr>
        <w:t xml:space="preserve">, в конституционном контексте российской государственности суд не может </w:t>
      </w:r>
      <w:proofErr w:type="gramStart"/>
      <w:r w:rsidRPr="005F1ECE">
        <w:rPr>
          <w:szCs w:val="28"/>
        </w:rPr>
        <w:t>одновременно</w:t>
      </w:r>
      <w:proofErr w:type="gramEnd"/>
      <w:r w:rsidRPr="005F1ECE">
        <w:rPr>
          <w:szCs w:val="28"/>
        </w:rPr>
        <w:t xml:space="preserve"> и законодательствовать, и прим</w:t>
      </w:r>
      <w:r w:rsidRPr="005F1ECE">
        <w:rPr>
          <w:szCs w:val="28"/>
        </w:rPr>
        <w:t>е</w:t>
      </w:r>
      <w:r w:rsidRPr="005F1ECE">
        <w:rPr>
          <w:szCs w:val="28"/>
        </w:rPr>
        <w:t>нять закон. Отмена нормативно-правового акта является прерогативой закон</w:t>
      </w:r>
      <w:r w:rsidRPr="005F1ECE">
        <w:rPr>
          <w:szCs w:val="28"/>
        </w:rPr>
        <w:t>о</w:t>
      </w:r>
      <w:r w:rsidRPr="005F1ECE">
        <w:rPr>
          <w:szCs w:val="28"/>
        </w:rPr>
        <w:t xml:space="preserve">творческих органов, суд же вправе дать лишь правовую оценку рассматриваемому </w:t>
      </w:r>
      <w:r w:rsidRPr="005F1ECE">
        <w:rPr>
          <w:szCs w:val="28"/>
        </w:rPr>
        <w:lastRenderedPageBreak/>
        <w:t xml:space="preserve">нормативному акту о соответствии либо несоответствии положениям </w:t>
      </w:r>
      <w:hyperlink r:id="rId9" w:history="1">
        <w:r w:rsidRPr="005F1ECE">
          <w:rPr>
            <w:szCs w:val="28"/>
          </w:rPr>
          <w:t>Констит</w:t>
        </w:r>
        <w:r w:rsidRPr="005F1ECE">
          <w:rPr>
            <w:szCs w:val="28"/>
          </w:rPr>
          <w:t>у</w:t>
        </w:r>
        <w:r w:rsidRPr="005F1ECE">
          <w:rPr>
            <w:szCs w:val="28"/>
          </w:rPr>
          <w:t>ции</w:t>
        </w:r>
      </w:hyperlink>
      <w:r w:rsidRPr="005F1ECE">
        <w:rPr>
          <w:szCs w:val="28"/>
        </w:rPr>
        <w:t xml:space="preserve"> РФ или закону</w:t>
      </w:r>
      <w:r w:rsidRPr="005F1ECE">
        <w:rPr>
          <w:rStyle w:val="af1"/>
          <w:szCs w:val="28"/>
        </w:rPr>
        <w:footnoteReference w:id="5"/>
      </w:r>
      <w:r w:rsidRPr="005F1ECE">
        <w:rPr>
          <w:szCs w:val="28"/>
        </w:rPr>
        <w:t>.</w:t>
      </w:r>
    </w:p>
    <w:p w:rsidR="00A8256F" w:rsidRDefault="00A8256F" w:rsidP="00A8256F">
      <w:pPr>
        <w:rPr>
          <w:szCs w:val="28"/>
          <w:lang w:val="en-US" w:eastAsia="ru-RU"/>
        </w:rPr>
      </w:pPr>
      <w:r>
        <w:rPr>
          <w:szCs w:val="28"/>
        </w:rPr>
        <w:t xml:space="preserve">Вместе с тем, </w:t>
      </w:r>
      <w:r w:rsidRPr="005F1ECE">
        <w:rPr>
          <w:szCs w:val="28"/>
          <w:lang w:eastAsia="ru-RU"/>
        </w:rPr>
        <w:t xml:space="preserve">принцип разделения властей </w:t>
      </w:r>
      <w:r>
        <w:rPr>
          <w:szCs w:val="28"/>
          <w:lang w:eastAsia="ru-RU"/>
        </w:rPr>
        <w:t>ассимилирует</w:t>
      </w:r>
      <w:r w:rsidRPr="005F1ECE">
        <w:rPr>
          <w:szCs w:val="28"/>
          <w:lang w:eastAsia="ru-RU"/>
        </w:rPr>
        <w:t xml:space="preserve"> с признанием судебного правотворчества</w:t>
      </w:r>
      <w:r w:rsidR="008502B1">
        <w:rPr>
          <w:szCs w:val="28"/>
          <w:lang w:eastAsia="ru-RU"/>
        </w:rPr>
        <w:t xml:space="preserve"> и нормотворчества</w:t>
      </w:r>
      <w:r w:rsidRPr="005F1ECE">
        <w:rPr>
          <w:szCs w:val="28"/>
          <w:lang w:eastAsia="ru-RU"/>
        </w:rPr>
        <w:t xml:space="preserve">. В качестве подтверждения </w:t>
      </w:r>
      <w:r w:rsidR="008502B1">
        <w:rPr>
          <w:szCs w:val="28"/>
          <w:lang w:eastAsia="ru-RU"/>
        </w:rPr>
        <w:t>следует обратить внимание на то</w:t>
      </w:r>
      <w:r w:rsidRPr="005F1ECE">
        <w:rPr>
          <w:szCs w:val="28"/>
          <w:lang w:eastAsia="ru-RU"/>
        </w:rPr>
        <w:t>, что в Р</w:t>
      </w:r>
      <w:r w:rsidR="008502B1">
        <w:rPr>
          <w:szCs w:val="28"/>
          <w:lang w:eastAsia="ru-RU"/>
        </w:rPr>
        <w:t>Ф</w:t>
      </w:r>
      <w:r w:rsidRPr="005F1ECE">
        <w:rPr>
          <w:szCs w:val="28"/>
          <w:lang w:eastAsia="ru-RU"/>
        </w:rPr>
        <w:t xml:space="preserve"> все </w:t>
      </w:r>
      <w:r w:rsidR="008502B1">
        <w:rPr>
          <w:szCs w:val="28"/>
          <w:lang w:eastAsia="ru-RU"/>
        </w:rPr>
        <w:t>активнее</w:t>
      </w:r>
      <w:r w:rsidRPr="005F1ECE">
        <w:rPr>
          <w:szCs w:val="28"/>
          <w:lang w:eastAsia="ru-RU"/>
        </w:rPr>
        <w:t xml:space="preserve"> проявляется прецедентный, правотворческий х</w:t>
      </w:r>
      <w:r w:rsidRPr="005F1ECE">
        <w:rPr>
          <w:szCs w:val="28"/>
          <w:lang w:eastAsia="ru-RU"/>
        </w:rPr>
        <w:t>а</w:t>
      </w:r>
      <w:r w:rsidRPr="005F1ECE">
        <w:rPr>
          <w:szCs w:val="28"/>
          <w:lang w:eastAsia="ru-RU"/>
        </w:rPr>
        <w:t>рактер судебных актов судов высшей инстанции при одновременном официал</w:t>
      </w:r>
      <w:r w:rsidRPr="005F1ECE">
        <w:rPr>
          <w:szCs w:val="28"/>
          <w:lang w:eastAsia="ru-RU"/>
        </w:rPr>
        <w:t>ь</w:t>
      </w:r>
      <w:r w:rsidRPr="005F1ECE">
        <w:rPr>
          <w:szCs w:val="28"/>
          <w:lang w:eastAsia="ru-RU"/>
        </w:rPr>
        <w:t>ном непризнании прецедента в качестве источника права.</w:t>
      </w:r>
    </w:p>
    <w:p w:rsidR="005510AF" w:rsidRDefault="005510AF" w:rsidP="005510AF">
      <w:pPr>
        <w:ind w:firstLine="708"/>
        <w:rPr>
          <w:szCs w:val="28"/>
          <w:lang w:eastAsia="ru-RU"/>
        </w:rPr>
      </w:pPr>
      <w:r>
        <w:rPr>
          <w:szCs w:val="28"/>
          <w:lang w:eastAsia="ru-RU"/>
        </w:rPr>
        <w:t>С</w:t>
      </w:r>
      <w:r w:rsidRPr="005F1ECE">
        <w:rPr>
          <w:szCs w:val="28"/>
          <w:lang w:eastAsia="ru-RU"/>
        </w:rPr>
        <w:t xml:space="preserve">удебное правотворчество не </w:t>
      </w:r>
      <w:r>
        <w:rPr>
          <w:szCs w:val="28"/>
          <w:lang w:eastAsia="ru-RU"/>
        </w:rPr>
        <w:t>может</w:t>
      </w:r>
      <w:r w:rsidRPr="005F1EC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быть </w:t>
      </w:r>
      <w:r w:rsidRPr="005F1ECE">
        <w:rPr>
          <w:szCs w:val="28"/>
          <w:lang w:eastAsia="ru-RU"/>
        </w:rPr>
        <w:t>противопоста</w:t>
      </w:r>
      <w:r w:rsidRPr="005F1ECE">
        <w:rPr>
          <w:szCs w:val="28"/>
          <w:lang w:eastAsia="ru-RU"/>
        </w:rPr>
        <w:t>в</w:t>
      </w:r>
      <w:r w:rsidRPr="005F1ECE">
        <w:rPr>
          <w:szCs w:val="28"/>
          <w:lang w:eastAsia="ru-RU"/>
        </w:rPr>
        <w:t>л</w:t>
      </w:r>
      <w:r>
        <w:rPr>
          <w:szCs w:val="28"/>
          <w:lang w:eastAsia="ru-RU"/>
        </w:rPr>
        <w:t>ено</w:t>
      </w:r>
      <w:r w:rsidRPr="005F1ECE">
        <w:rPr>
          <w:szCs w:val="28"/>
          <w:lang w:eastAsia="ru-RU"/>
        </w:rPr>
        <w:t xml:space="preserve"> правотворчеству законодательн</w:t>
      </w:r>
      <w:r>
        <w:rPr>
          <w:szCs w:val="28"/>
          <w:lang w:eastAsia="ru-RU"/>
        </w:rPr>
        <w:t>ых</w:t>
      </w:r>
      <w:r w:rsidRPr="005F1ECE">
        <w:rPr>
          <w:szCs w:val="28"/>
          <w:lang w:eastAsia="ru-RU"/>
        </w:rPr>
        <w:t xml:space="preserve"> орган</w:t>
      </w:r>
      <w:r>
        <w:rPr>
          <w:szCs w:val="28"/>
          <w:lang w:eastAsia="ru-RU"/>
        </w:rPr>
        <w:t>ов. Российские суды</w:t>
      </w:r>
      <w:r w:rsidRPr="005F1ECE">
        <w:rPr>
          <w:szCs w:val="28"/>
          <w:lang w:eastAsia="ru-RU"/>
        </w:rPr>
        <w:t xml:space="preserve"> осуществля</w:t>
      </w:r>
      <w:r>
        <w:rPr>
          <w:szCs w:val="28"/>
          <w:lang w:eastAsia="ru-RU"/>
        </w:rPr>
        <w:t>ют</w:t>
      </w:r>
      <w:r w:rsidRPr="005F1ECE">
        <w:rPr>
          <w:szCs w:val="28"/>
          <w:lang w:eastAsia="ru-RU"/>
        </w:rPr>
        <w:t xml:space="preserve"> прав</w:t>
      </w:r>
      <w:r w:rsidRPr="005F1ECE">
        <w:rPr>
          <w:szCs w:val="28"/>
          <w:lang w:eastAsia="ru-RU"/>
        </w:rPr>
        <w:t>о</w:t>
      </w:r>
      <w:r w:rsidRPr="005F1ECE">
        <w:rPr>
          <w:szCs w:val="28"/>
          <w:lang w:eastAsia="ru-RU"/>
        </w:rPr>
        <w:t xml:space="preserve">творчество </w:t>
      </w:r>
      <w:r>
        <w:rPr>
          <w:szCs w:val="28"/>
          <w:lang w:eastAsia="ru-RU"/>
        </w:rPr>
        <w:t>исключительно</w:t>
      </w:r>
      <w:r w:rsidRPr="005F1ECE">
        <w:rPr>
          <w:szCs w:val="28"/>
          <w:lang w:eastAsia="ru-RU"/>
        </w:rPr>
        <w:t xml:space="preserve"> при осуществлении </w:t>
      </w:r>
      <w:r>
        <w:rPr>
          <w:szCs w:val="28"/>
          <w:lang w:eastAsia="ru-RU"/>
        </w:rPr>
        <w:t>своей главной</w:t>
      </w:r>
      <w:r w:rsidRPr="005F1ECE">
        <w:rPr>
          <w:szCs w:val="28"/>
          <w:lang w:eastAsia="ru-RU"/>
        </w:rPr>
        <w:t xml:space="preserve"> функции</w:t>
      </w:r>
      <w:r>
        <w:rPr>
          <w:szCs w:val="28"/>
          <w:lang w:eastAsia="ru-RU"/>
        </w:rPr>
        <w:t>, т.е.</w:t>
      </w:r>
      <w:r w:rsidRPr="005F1EC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при </w:t>
      </w:r>
      <w:r w:rsidRPr="005F1ECE">
        <w:rPr>
          <w:szCs w:val="28"/>
          <w:lang w:eastAsia="ru-RU"/>
        </w:rPr>
        <w:t>отправлени</w:t>
      </w:r>
      <w:r>
        <w:rPr>
          <w:szCs w:val="28"/>
          <w:lang w:eastAsia="ru-RU"/>
        </w:rPr>
        <w:t xml:space="preserve">и </w:t>
      </w:r>
      <w:r w:rsidRPr="005F1ECE">
        <w:rPr>
          <w:szCs w:val="28"/>
          <w:lang w:eastAsia="ru-RU"/>
        </w:rPr>
        <w:t>правос</w:t>
      </w:r>
      <w:r w:rsidRPr="005F1ECE">
        <w:rPr>
          <w:szCs w:val="28"/>
          <w:lang w:eastAsia="ru-RU"/>
        </w:rPr>
        <w:t>у</w:t>
      </w:r>
      <w:r w:rsidRPr="005F1ECE">
        <w:rPr>
          <w:szCs w:val="28"/>
          <w:lang w:eastAsia="ru-RU"/>
        </w:rPr>
        <w:t>дия и разрешени</w:t>
      </w:r>
      <w:r>
        <w:rPr>
          <w:szCs w:val="28"/>
          <w:lang w:eastAsia="ru-RU"/>
        </w:rPr>
        <w:t>и</w:t>
      </w:r>
      <w:r w:rsidRPr="005F1ECE">
        <w:rPr>
          <w:szCs w:val="28"/>
          <w:lang w:eastAsia="ru-RU"/>
        </w:rPr>
        <w:t xml:space="preserve"> споров</w:t>
      </w:r>
      <w:r>
        <w:rPr>
          <w:szCs w:val="28"/>
          <w:lang w:eastAsia="ru-RU"/>
        </w:rPr>
        <w:t xml:space="preserve"> между участниками правоотношений.</w:t>
      </w:r>
      <w:r w:rsidRPr="005F1EC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Именно по итогам </w:t>
      </w:r>
      <w:r w:rsidRPr="005F1ECE">
        <w:rPr>
          <w:szCs w:val="28"/>
          <w:lang w:eastAsia="ru-RU"/>
        </w:rPr>
        <w:t xml:space="preserve">такого </w:t>
      </w:r>
      <w:r>
        <w:rPr>
          <w:szCs w:val="28"/>
          <w:lang w:eastAsia="ru-RU"/>
        </w:rPr>
        <w:t>симбиоза</w:t>
      </w:r>
      <w:r w:rsidRPr="005F1ECE">
        <w:rPr>
          <w:szCs w:val="28"/>
          <w:lang w:eastAsia="ru-RU"/>
        </w:rPr>
        <w:t xml:space="preserve"> судебного правотворчества происходит </w:t>
      </w:r>
      <w:r>
        <w:rPr>
          <w:szCs w:val="28"/>
          <w:lang w:eastAsia="ru-RU"/>
        </w:rPr>
        <w:t>соединения</w:t>
      </w:r>
      <w:r w:rsidRPr="005F1ECE">
        <w:rPr>
          <w:szCs w:val="28"/>
          <w:lang w:eastAsia="ru-RU"/>
        </w:rPr>
        <w:t xml:space="preserve"> законодателя и суда, результатом которо</w:t>
      </w:r>
      <w:r>
        <w:rPr>
          <w:szCs w:val="28"/>
          <w:lang w:eastAsia="ru-RU"/>
        </w:rPr>
        <w:t>го</w:t>
      </w:r>
      <w:r w:rsidRPr="005F1ECE">
        <w:rPr>
          <w:szCs w:val="28"/>
          <w:lang w:eastAsia="ru-RU"/>
        </w:rPr>
        <w:t xml:space="preserve"> является </w:t>
      </w:r>
      <w:r>
        <w:rPr>
          <w:szCs w:val="28"/>
          <w:lang w:eastAsia="ru-RU"/>
        </w:rPr>
        <w:t>цельная</w:t>
      </w:r>
      <w:r w:rsidRPr="005F1ECE">
        <w:rPr>
          <w:szCs w:val="28"/>
          <w:lang w:eastAsia="ru-RU"/>
        </w:rPr>
        <w:t xml:space="preserve">, </w:t>
      </w:r>
      <w:r w:rsidR="00832424">
        <w:rPr>
          <w:szCs w:val="28"/>
          <w:lang w:eastAsia="ru-RU"/>
        </w:rPr>
        <w:t>замечательно</w:t>
      </w:r>
      <w:r w:rsidRPr="005F1ECE">
        <w:rPr>
          <w:szCs w:val="28"/>
          <w:lang w:eastAsia="ru-RU"/>
        </w:rPr>
        <w:t xml:space="preserve"> </w:t>
      </w:r>
      <w:r w:rsidR="00832424">
        <w:rPr>
          <w:szCs w:val="28"/>
          <w:lang w:eastAsia="ru-RU"/>
        </w:rPr>
        <w:t>функционирующая правовая система</w:t>
      </w:r>
      <w:r w:rsidRPr="005F1ECE">
        <w:rPr>
          <w:szCs w:val="28"/>
          <w:lang w:eastAsia="ru-RU"/>
        </w:rPr>
        <w:t xml:space="preserve">. </w:t>
      </w:r>
      <w:r w:rsidR="00832424">
        <w:rPr>
          <w:szCs w:val="28"/>
        </w:rPr>
        <w:t>Потребность в судебном правотворчестве возникает</w:t>
      </w:r>
      <w:r w:rsidRPr="005F1ECE">
        <w:rPr>
          <w:szCs w:val="28"/>
        </w:rPr>
        <w:t xml:space="preserve">, когда в </w:t>
      </w:r>
      <w:r w:rsidR="00832424">
        <w:rPr>
          <w:szCs w:val="28"/>
        </w:rPr>
        <w:t>ходе</w:t>
      </w:r>
      <w:r w:rsidRPr="005F1ECE">
        <w:rPr>
          <w:szCs w:val="28"/>
        </w:rPr>
        <w:t xml:space="preserve"> о</w:t>
      </w:r>
      <w:r w:rsidR="00832424">
        <w:rPr>
          <w:szCs w:val="28"/>
        </w:rPr>
        <w:t>тправления</w:t>
      </w:r>
      <w:r w:rsidRPr="005F1ECE">
        <w:rPr>
          <w:szCs w:val="28"/>
        </w:rPr>
        <w:t xml:space="preserve"> правосудия суд </w:t>
      </w:r>
      <w:r w:rsidR="00832424">
        <w:rPr>
          <w:szCs w:val="28"/>
        </w:rPr>
        <w:t>встречается</w:t>
      </w:r>
      <w:r w:rsidRPr="005F1ECE">
        <w:rPr>
          <w:szCs w:val="28"/>
        </w:rPr>
        <w:t xml:space="preserve"> с правов</w:t>
      </w:r>
      <w:r w:rsidRPr="005F1ECE">
        <w:rPr>
          <w:szCs w:val="28"/>
        </w:rPr>
        <w:t>ы</w:t>
      </w:r>
      <w:r w:rsidRPr="005F1ECE">
        <w:rPr>
          <w:szCs w:val="28"/>
        </w:rPr>
        <w:t xml:space="preserve">ми </w:t>
      </w:r>
      <w:r w:rsidR="00832424">
        <w:rPr>
          <w:szCs w:val="28"/>
        </w:rPr>
        <w:t>коллизиями</w:t>
      </w:r>
      <w:r w:rsidRPr="005F1ECE">
        <w:rPr>
          <w:szCs w:val="28"/>
        </w:rPr>
        <w:t xml:space="preserve">, дефектом </w:t>
      </w:r>
      <w:r w:rsidR="00832424">
        <w:rPr>
          <w:szCs w:val="28"/>
        </w:rPr>
        <w:t>закона</w:t>
      </w:r>
      <w:r w:rsidRPr="005F1ECE">
        <w:rPr>
          <w:szCs w:val="28"/>
        </w:rPr>
        <w:t xml:space="preserve">, </w:t>
      </w:r>
      <w:r w:rsidR="00832424">
        <w:rPr>
          <w:szCs w:val="28"/>
        </w:rPr>
        <w:t>с необходимостью</w:t>
      </w:r>
      <w:r w:rsidRPr="005F1ECE">
        <w:rPr>
          <w:szCs w:val="28"/>
        </w:rPr>
        <w:t xml:space="preserve"> толкования</w:t>
      </w:r>
      <w:r w:rsidR="00832424">
        <w:rPr>
          <w:szCs w:val="28"/>
        </w:rPr>
        <w:t xml:space="preserve"> нормы права</w:t>
      </w:r>
      <w:r w:rsidRPr="005F1ECE">
        <w:rPr>
          <w:szCs w:val="28"/>
        </w:rPr>
        <w:t xml:space="preserve">. </w:t>
      </w:r>
      <w:r w:rsidR="00832424">
        <w:rPr>
          <w:szCs w:val="28"/>
        </w:rPr>
        <w:t>Таким образом,</w:t>
      </w:r>
      <w:r w:rsidRPr="005F1ECE">
        <w:rPr>
          <w:szCs w:val="28"/>
        </w:rPr>
        <w:t xml:space="preserve"> судебное пр</w:t>
      </w:r>
      <w:r w:rsidRPr="005F1ECE">
        <w:rPr>
          <w:szCs w:val="28"/>
        </w:rPr>
        <w:t>а</w:t>
      </w:r>
      <w:r w:rsidRPr="005F1ECE">
        <w:rPr>
          <w:szCs w:val="28"/>
        </w:rPr>
        <w:t>вотворчество является необходимым элементом правовой системы.</w:t>
      </w:r>
      <w:r w:rsidRPr="005F1ECE">
        <w:rPr>
          <w:rStyle w:val="af1"/>
          <w:szCs w:val="28"/>
        </w:rPr>
        <w:footnoteReference w:id="6"/>
      </w:r>
      <w:r w:rsidRPr="005F1ECE">
        <w:rPr>
          <w:szCs w:val="28"/>
        </w:rPr>
        <w:t xml:space="preserve"> </w:t>
      </w:r>
      <w:r w:rsidRPr="005F1ECE">
        <w:rPr>
          <w:szCs w:val="28"/>
          <w:lang w:eastAsia="ru-RU"/>
        </w:rPr>
        <w:t>«</w:t>
      </w:r>
      <w:r w:rsidRPr="005F1ECE">
        <w:rPr>
          <w:szCs w:val="28"/>
        </w:rPr>
        <w:t>Судебное нормотворчество (правотворчество) – это выработка высшими судебными орг</w:t>
      </w:r>
      <w:r w:rsidRPr="005F1ECE">
        <w:rPr>
          <w:szCs w:val="28"/>
        </w:rPr>
        <w:t>а</w:t>
      </w:r>
      <w:r w:rsidRPr="005F1ECE">
        <w:rPr>
          <w:szCs w:val="28"/>
        </w:rPr>
        <w:t>нами общих норм правового регулирования, толкование норм в процессе своей деятельности (в определённом виде судопроизводства) с закреплением этих р</w:t>
      </w:r>
      <w:r w:rsidRPr="005F1ECE">
        <w:rPr>
          <w:szCs w:val="28"/>
        </w:rPr>
        <w:t>е</w:t>
      </w:r>
      <w:r w:rsidRPr="005F1ECE">
        <w:rPr>
          <w:szCs w:val="28"/>
        </w:rPr>
        <w:t>зультатов в судебном акте».</w:t>
      </w:r>
      <w:r w:rsidRPr="005F1ECE">
        <w:rPr>
          <w:rStyle w:val="af1"/>
          <w:szCs w:val="28"/>
          <w:lang w:eastAsia="ru-RU"/>
        </w:rPr>
        <w:footnoteReference w:id="7"/>
      </w:r>
      <w:r w:rsidRPr="005F1ECE">
        <w:rPr>
          <w:szCs w:val="28"/>
        </w:rPr>
        <w:t xml:space="preserve"> </w:t>
      </w:r>
    </w:p>
    <w:p w:rsidR="00283A68" w:rsidRPr="005F1ECE" w:rsidRDefault="00283A68" w:rsidP="005510AF">
      <w:pPr>
        <w:ind w:firstLine="708"/>
        <w:rPr>
          <w:szCs w:val="28"/>
        </w:rPr>
      </w:pPr>
      <w:r w:rsidRPr="005F1ECE">
        <w:rPr>
          <w:szCs w:val="28"/>
        </w:rPr>
        <w:t>Суд</w:t>
      </w:r>
      <w:r w:rsidR="00C35F9F">
        <w:rPr>
          <w:szCs w:val="28"/>
        </w:rPr>
        <w:t>ы</w:t>
      </w:r>
      <w:r w:rsidRPr="005F1ECE">
        <w:rPr>
          <w:szCs w:val="28"/>
        </w:rPr>
        <w:t xml:space="preserve"> </w:t>
      </w:r>
      <w:r w:rsidR="00C35F9F">
        <w:rPr>
          <w:szCs w:val="28"/>
        </w:rPr>
        <w:t>определяют</w:t>
      </w:r>
      <w:r w:rsidRPr="005F1ECE">
        <w:rPr>
          <w:szCs w:val="28"/>
        </w:rPr>
        <w:t xml:space="preserve"> </w:t>
      </w:r>
      <w:r w:rsidR="00C35F9F">
        <w:rPr>
          <w:szCs w:val="28"/>
        </w:rPr>
        <w:t xml:space="preserve">неточности </w:t>
      </w:r>
      <w:proofErr w:type="gramStart"/>
      <w:r w:rsidR="00C35F9F">
        <w:rPr>
          <w:szCs w:val="28"/>
        </w:rPr>
        <w:t>в</w:t>
      </w:r>
      <w:proofErr w:type="gramEnd"/>
      <w:r w:rsidRPr="005F1ECE">
        <w:rPr>
          <w:szCs w:val="28"/>
        </w:rPr>
        <w:t xml:space="preserve"> </w:t>
      </w:r>
      <w:proofErr w:type="gramStart"/>
      <w:r w:rsidRPr="005F1ECE">
        <w:rPr>
          <w:szCs w:val="28"/>
        </w:rPr>
        <w:t>но</w:t>
      </w:r>
      <w:r w:rsidRPr="005F1ECE">
        <w:rPr>
          <w:szCs w:val="28"/>
        </w:rPr>
        <w:t>р</w:t>
      </w:r>
      <w:r w:rsidRPr="005F1ECE">
        <w:rPr>
          <w:szCs w:val="28"/>
        </w:rPr>
        <w:t>мативных</w:t>
      </w:r>
      <w:proofErr w:type="gramEnd"/>
      <w:r w:rsidRPr="005F1ECE">
        <w:rPr>
          <w:szCs w:val="28"/>
        </w:rPr>
        <w:t xml:space="preserve"> правовых актов, </w:t>
      </w:r>
      <w:r w:rsidR="00C35F9F">
        <w:rPr>
          <w:szCs w:val="28"/>
        </w:rPr>
        <w:t xml:space="preserve">определяют </w:t>
      </w:r>
      <w:r w:rsidRPr="005F1ECE">
        <w:rPr>
          <w:szCs w:val="28"/>
        </w:rPr>
        <w:t>противоречи</w:t>
      </w:r>
      <w:r w:rsidR="00C35F9F">
        <w:rPr>
          <w:szCs w:val="28"/>
        </w:rPr>
        <w:t>я</w:t>
      </w:r>
      <w:r w:rsidRPr="005F1ECE">
        <w:rPr>
          <w:szCs w:val="28"/>
        </w:rPr>
        <w:t xml:space="preserve"> между различными нормами и </w:t>
      </w:r>
      <w:r w:rsidR="00C35F9F">
        <w:rPr>
          <w:szCs w:val="28"/>
        </w:rPr>
        <w:t xml:space="preserve">выявляют </w:t>
      </w:r>
      <w:r w:rsidRPr="005F1ECE">
        <w:rPr>
          <w:szCs w:val="28"/>
        </w:rPr>
        <w:t xml:space="preserve">другие </w:t>
      </w:r>
      <w:r w:rsidRPr="005F1ECE">
        <w:rPr>
          <w:szCs w:val="28"/>
        </w:rPr>
        <w:lastRenderedPageBreak/>
        <w:t>недостатки, требую</w:t>
      </w:r>
      <w:r w:rsidR="00C35F9F">
        <w:rPr>
          <w:szCs w:val="28"/>
        </w:rPr>
        <w:t>щие</w:t>
      </w:r>
      <w:r w:rsidRPr="005F1ECE">
        <w:rPr>
          <w:szCs w:val="28"/>
        </w:rPr>
        <w:t xml:space="preserve"> незамедлительно</w:t>
      </w:r>
      <w:r w:rsidR="00C35F9F">
        <w:rPr>
          <w:szCs w:val="28"/>
        </w:rPr>
        <w:t>го</w:t>
      </w:r>
      <w:r w:rsidRPr="005F1ECE">
        <w:rPr>
          <w:szCs w:val="28"/>
        </w:rPr>
        <w:t xml:space="preserve"> устранени</w:t>
      </w:r>
      <w:r w:rsidR="00C35F9F">
        <w:rPr>
          <w:szCs w:val="28"/>
        </w:rPr>
        <w:t>я</w:t>
      </w:r>
      <w:r w:rsidRPr="005F1ECE">
        <w:rPr>
          <w:szCs w:val="28"/>
        </w:rPr>
        <w:t>. П</w:t>
      </w:r>
      <w:r w:rsidRPr="005F1ECE">
        <w:rPr>
          <w:szCs w:val="28"/>
        </w:rPr>
        <w:t>о</w:t>
      </w:r>
      <w:r w:rsidRPr="005F1ECE">
        <w:rPr>
          <w:szCs w:val="28"/>
        </w:rPr>
        <w:t xml:space="preserve">становления Пленума </w:t>
      </w:r>
      <w:proofErr w:type="gramStart"/>
      <w:r w:rsidR="00C35F9F">
        <w:rPr>
          <w:szCs w:val="28"/>
        </w:rPr>
        <w:t>ВС</w:t>
      </w:r>
      <w:proofErr w:type="gramEnd"/>
      <w:r w:rsidRPr="005F1ECE">
        <w:rPr>
          <w:szCs w:val="28"/>
        </w:rPr>
        <w:t xml:space="preserve"> являются </w:t>
      </w:r>
      <w:r w:rsidR="00C35F9F">
        <w:rPr>
          <w:szCs w:val="28"/>
        </w:rPr>
        <w:t>своеобразным маяком</w:t>
      </w:r>
      <w:r w:rsidRPr="005F1ECE">
        <w:rPr>
          <w:szCs w:val="28"/>
        </w:rPr>
        <w:t xml:space="preserve"> как для нижесто</w:t>
      </w:r>
      <w:r w:rsidRPr="005F1ECE">
        <w:rPr>
          <w:szCs w:val="28"/>
        </w:rPr>
        <w:t>я</w:t>
      </w:r>
      <w:r w:rsidRPr="005F1ECE">
        <w:rPr>
          <w:szCs w:val="28"/>
        </w:rPr>
        <w:t xml:space="preserve">щих судебных инстанций, так и для других </w:t>
      </w:r>
      <w:r w:rsidR="00C35F9F">
        <w:rPr>
          <w:szCs w:val="28"/>
        </w:rPr>
        <w:t xml:space="preserve">государственных </w:t>
      </w:r>
      <w:r w:rsidRPr="005F1ECE">
        <w:rPr>
          <w:szCs w:val="28"/>
        </w:rPr>
        <w:t>органов</w:t>
      </w:r>
      <w:r w:rsidR="00C35F9F">
        <w:rPr>
          <w:szCs w:val="28"/>
        </w:rPr>
        <w:t xml:space="preserve"> и </w:t>
      </w:r>
      <w:r w:rsidRPr="005F1ECE">
        <w:rPr>
          <w:szCs w:val="28"/>
        </w:rPr>
        <w:t xml:space="preserve">должностных лиц в </w:t>
      </w:r>
      <w:r w:rsidR="00C35F9F">
        <w:rPr>
          <w:szCs w:val="28"/>
        </w:rPr>
        <w:t>ходе правоприменения</w:t>
      </w:r>
      <w:r w:rsidRPr="005F1ECE">
        <w:rPr>
          <w:szCs w:val="28"/>
        </w:rPr>
        <w:t xml:space="preserve">, </w:t>
      </w:r>
      <w:r w:rsidR="00C35F9F">
        <w:rPr>
          <w:szCs w:val="28"/>
        </w:rPr>
        <w:t>так как</w:t>
      </w:r>
      <w:r w:rsidRPr="005F1ECE">
        <w:rPr>
          <w:szCs w:val="28"/>
        </w:rPr>
        <w:t xml:space="preserve"> они заполняют пробел</w:t>
      </w:r>
      <w:r w:rsidR="00C35F9F">
        <w:rPr>
          <w:szCs w:val="28"/>
        </w:rPr>
        <w:t>ы</w:t>
      </w:r>
      <w:r w:rsidRPr="005F1ECE">
        <w:rPr>
          <w:szCs w:val="28"/>
        </w:rPr>
        <w:t xml:space="preserve"> недостающ</w:t>
      </w:r>
      <w:r w:rsidR="00C35F9F">
        <w:rPr>
          <w:szCs w:val="28"/>
        </w:rPr>
        <w:t>их</w:t>
      </w:r>
      <w:r w:rsidRPr="005F1ECE">
        <w:rPr>
          <w:szCs w:val="28"/>
        </w:rPr>
        <w:t xml:space="preserve"> стат</w:t>
      </w:r>
      <w:r w:rsidR="00C35F9F">
        <w:rPr>
          <w:szCs w:val="28"/>
        </w:rPr>
        <w:t xml:space="preserve">ей </w:t>
      </w:r>
      <w:r w:rsidRPr="005F1ECE">
        <w:rPr>
          <w:szCs w:val="28"/>
        </w:rPr>
        <w:t>закон</w:t>
      </w:r>
      <w:r w:rsidR="00C35F9F">
        <w:rPr>
          <w:szCs w:val="28"/>
        </w:rPr>
        <w:t>ов</w:t>
      </w:r>
      <w:r w:rsidRPr="005F1ECE">
        <w:rPr>
          <w:szCs w:val="28"/>
        </w:rPr>
        <w:t xml:space="preserve">, </w:t>
      </w:r>
      <w:r w:rsidR="00C35F9F">
        <w:rPr>
          <w:szCs w:val="28"/>
        </w:rPr>
        <w:t>дают возможность</w:t>
      </w:r>
      <w:r w:rsidRPr="005F1ECE">
        <w:rPr>
          <w:szCs w:val="28"/>
        </w:rPr>
        <w:t xml:space="preserve"> на основе авторитетного толкования и разъяснения </w:t>
      </w:r>
      <w:r w:rsidR="00E94410">
        <w:rPr>
          <w:szCs w:val="28"/>
        </w:rPr>
        <w:t>одинаково примени</w:t>
      </w:r>
      <w:r w:rsidRPr="005F1ECE">
        <w:rPr>
          <w:szCs w:val="28"/>
        </w:rPr>
        <w:t>ть законодательство</w:t>
      </w:r>
      <w:r w:rsidRPr="005F1ECE">
        <w:rPr>
          <w:rStyle w:val="af1"/>
          <w:szCs w:val="28"/>
        </w:rPr>
        <w:footnoteReference w:id="8"/>
      </w:r>
      <w:r w:rsidRPr="005F1ECE">
        <w:rPr>
          <w:szCs w:val="28"/>
        </w:rPr>
        <w:t>.</w:t>
      </w:r>
    </w:p>
    <w:p w:rsidR="005510AF" w:rsidRPr="005510AF" w:rsidRDefault="005510AF" w:rsidP="00A8256F">
      <w:pPr>
        <w:rPr>
          <w:szCs w:val="28"/>
          <w:lang w:eastAsia="ru-RU"/>
        </w:rPr>
      </w:pPr>
    </w:p>
    <w:p w:rsidR="00E94410" w:rsidRDefault="00E94410" w:rsidP="001C29D8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E94410" w:rsidRDefault="00E94410" w:rsidP="001C29D8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E94410" w:rsidRDefault="00E94410" w:rsidP="001C29D8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E94410" w:rsidRDefault="00E94410" w:rsidP="001C29D8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E94410" w:rsidRDefault="00E94410" w:rsidP="001C29D8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E94410" w:rsidRDefault="00E94410" w:rsidP="001C29D8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E94410" w:rsidRDefault="00E94410" w:rsidP="001C29D8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E94410" w:rsidRDefault="00E94410" w:rsidP="001C29D8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E94410" w:rsidRDefault="00E94410" w:rsidP="001C29D8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E94410" w:rsidRDefault="00E94410" w:rsidP="001C29D8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E94410" w:rsidRDefault="00E94410" w:rsidP="001C29D8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E94410" w:rsidRDefault="00E94410" w:rsidP="001C29D8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E94410" w:rsidRDefault="00E94410" w:rsidP="001C29D8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E94410" w:rsidRDefault="00E94410" w:rsidP="001C29D8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E94410" w:rsidRDefault="00E94410" w:rsidP="001C29D8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E94410" w:rsidRDefault="00E94410" w:rsidP="001C29D8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E94410" w:rsidRDefault="00E94410" w:rsidP="001C29D8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E94410" w:rsidRDefault="00E94410" w:rsidP="001C29D8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E94410" w:rsidRDefault="00E94410" w:rsidP="001C29D8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E94410" w:rsidRDefault="00E94410" w:rsidP="001C29D8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E94410" w:rsidRDefault="00E94410" w:rsidP="001C29D8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9B3710" w:rsidRDefault="008B6AE6" w:rsidP="009B3710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  <w:r w:rsidRPr="003D5548">
        <w:rPr>
          <w:b/>
          <w:sz w:val="28"/>
          <w:szCs w:val="28"/>
          <w:shd w:val="clear" w:color="auto" w:fill="FFFFFF"/>
        </w:rPr>
        <w:lastRenderedPageBreak/>
        <w:t xml:space="preserve">Глава 2. </w:t>
      </w:r>
      <w:r w:rsidR="00FB5B8A" w:rsidRPr="00FB5B8A">
        <w:rPr>
          <w:b/>
          <w:sz w:val="28"/>
          <w:szCs w:val="28"/>
          <w:shd w:val="clear" w:color="auto" w:fill="FFFFFF"/>
        </w:rPr>
        <w:t>Влияние актов высших судов на правоприменительную деятельность</w:t>
      </w:r>
    </w:p>
    <w:p w:rsidR="00002AD7" w:rsidRPr="003D5548" w:rsidRDefault="00002AD7" w:rsidP="009B3710">
      <w:pPr>
        <w:pStyle w:val="a9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002AD7" w:rsidRPr="005F1ECE" w:rsidRDefault="00002AD7" w:rsidP="00002AD7">
      <w:pPr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М</w:t>
      </w:r>
      <w:r w:rsidRPr="005F1ECE">
        <w:rPr>
          <w:szCs w:val="28"/>
        </w:rPr>
        <w:t xml:space="preserve">есто и роль судебных актов </w:t>
      </w:r>
      <w:r>
        <w:rPr>
          <w:szCs w:val="28"/>
        </w:rPr>
        <w:t xml:space="preserve">в системе российского права и законодательства в целом </w:t>
      </w:r>
      <w:r w:rsidRPr="005F1ECE">
        <w:rPr>
          <w:szCs w:val="28"/>
        </w:rPr>
        <w:t>определяется осущест</w:t>
      </w:r>
      <w:r w:rsidRPr="005F1ECE">
        <w:rPr>
          <w:szCs w:val="28"/>
        </w:rPr>
        <w:t>в</w:t>
      </w:r>
      <w:r w:rsidRPr="005F1ECE">
        <w:rPr>
          <w:szCs w:val="28"/>
        </w:rPr>
        <w:t xml:space="preserve">лением </w:t>
      </w:r>
      <w:r>
        <w:rPr>
          <w:szCs w:val="28"/>
        </w:rPr>
        <w:t xml:space="preserve">конкретными </w:t>
      </w:r>
      <w:r w:rsidRPr="005F1ECE">
        <w:rPr>
          <w:szCs w:val="28"/>
        </w:rPr>
        <w:t>судебными инстанциями правотворческой функции, явля</w:t>
      </w:r>
      <w:r w:rsidRPr="005F1ECE">
        <w:rPr>
          <w:szCs w:val="28"/>
        </w:rPr>
        <w:t>ю</w:t>
      </w:r>
      <w:r w:rsidRPr="005F1ECE">
        <w:rPr>
          <w:szCs w:val="28"/>
        </w:rPr>
        <w:t xml:space="preserve">щейся не </w:t>
      </w:r>
      <w:r>
        <w:rPr>
          <w:szCs w:val="28"/>
        </w:rPr>
        <w:t>индивидуально-определенной отдельной</w:t>
      </w:r>
      <w:r w:rsidRPr="005F1ECE">
        <w:rPr>
          <w:szCs w:val="28"/>
        </w:rPr>
        <w:t xml:space="preserve"> функцией, </w:t>
      </w:r>
      <w:r>
        <w:rPr>
          <w:szCs w:val="28"/>
        </w:rPr>
        <w:t>но</w:t>
      </w:r>
      <w:r w:rsidRPr="005F1ECE">
        <w:rPr>
          <w:szCs w:val="28"/>
        </w:rPr>
        <w:t xml:space="preserve"> выполняемой при осуществлении </w:t>
      </w:r>
      <w:r>
        <w:rPr>
          <w:szCs w:val="28"/>
        </w:rPr>
        <w:t>главной</w:t>
      </w:r>
      <w:r w:rsidRPr="005F1ECE">
        <w:rPr>
          <w:szCs w:val="28"/>
        </w:rPr>
        <w:t xml:space="preserve"> функции – отправление правосудия и разрешени</w:t>
      </w:r>
      <w:r w:rsidR="003C6FD6">
        <w:rPr>
          <w:szCs w:val="28"/>
        </w:rPr>
        <w:t>е</w:t>
      </w:r>
      <w:r w:rsidRPr="005F1ECE">
        <w:rPr>
          <w:szCs w:val="28"/>
        </w:rPr>
        <w:t xml:space="preserve"> споров. </w:t>
      </w:r>
    </w:p>
    <w:p w:rsidR="00002AD7" w:rsidRDefault="00002AD7" w:rsidP="00002AD7">
      <w:pPr>
        <w:autoSpaceDE w:val="0"/>
        <w:autoSpaceDN w:val="0"/>
        <w:adjustRightInd w:val="0"/>
        <w:ind w:firstLine="567"/>
        <w:rPr>
          <w:szCs w:val="28"/>
        </w:rPr>
      </w:pPr>
      <w:r w:rsidRPr="005F1ECE">
        <w:rPr>
          <w:szCs w:val="28"/>
        </w:rPr>
        <w:t>Постановления Конституционного Суда РФ</w:t>
      </w:r>
      <w:r w:rsidR="00C17856">
        <w:rPr>
          <w:szCs w:val="28"/>
        </w:rPr>
        <w:t xml:space="preserve"> и</w:t>
      </w:r>
      <w:r w:rsidRPr="005F1ECE">
        <w:rPr>
          <w:szCs w:val="28"/>
        </w:rPr>
        <w:t xml:space="preserve"> Президиума и Пленума Верховного Суда РФ выступают  прецедентами, несмотря на то, что официально это не призна</w:t>
      </w:r>
      <w:r w:rsidR="00C17856">
        <w:rPr>
          <w:szCs w:val="28"/>
        </w:rPr>
        <w:t>ется, и оказывают огромное влияние на арбитражный процесс в целом</w:t>
      </w:r>
      <w:r w:rsidRPr="005F1ECE">
        <w:rPr>
          <w:szCs w:val="28"/>
        </w:rPr>
        <w:t>.</w:t>
      </w:r>
      <w:r w:rsidRPr="005F1ECE">
        <w:rPr>
          <w:szCs w:val="28"/>
          <w:lang w:eastAsia="ru-RU"/>
        </w:rPr>
        <w:t xml:space="preserve"> Конституционный Суд РФ и Верхо</w:t>
      </w:r>
      <w:r w:rsidRPr="005F1ECE">
        <w:rPr>
          <w:szCs w:val="28"/>
          <w:lang w:eastAsia="ru-RU"/>
        </w:rPr>
        <w:t>в</w:t>
      </w:r>
      <w:r w:rsidRPr="005F1ECE">
        <w:rPr>
          <w:szCs w:val="28"/>
          <w:lang w:eastAsia="ru-RU"/>
        </w:rPr>
        <w:t xml:space="preserve">ный Суд РФ, не используя термин «прецедент», фактически признают </w:t>
      </w:r>
      <w:r w:rsidR="00F5477C">
        <w:rPr>
          <w:szCs w:val="28"/>
          <w:lang w:eastAsia="ru-RU"/>
        </w:rPr>
        <w:t xml:space="preserve">наличие </w:t>
      </w:r>
      <w:r w:rsidRPr="005F1ECE">
        <w:rPr>
          <w:szCs w:val="28"/>
          <w:lang w:eastAsia="ru-RU"/>
        </w:rPr>
        <w:t>прецедента, говоря об обязательности для нижестоящих судов толкования закона, осуществленного высшим судебным органом, а также о во</w:t>
      </w:r>
      <w:r w:rsidRPr="005F1ECE">
        <w:rPr>
          <w:szCs w:val="28"/>
          <w:lang w:eastAsia="ru-RU"/>
        </w:rPr>
        <w:t>з</w:t>
      </w:r>
      <w:r w:rsidRPr="005F1ECE">
        <w:rPr>
          <w:szCs w:val="28"/>
          <w:lang w:eastAsia="ru-RU"/>
        </w:rPr>
        <w:t xml:space="preserve">можности пересмотра и </w:t>
      </w:r>
      <w:proofErr w:type="gramStart"/>
      <w:r w:rsidRPr="005F1ECE">
        <w:rPr>
          <w:szCs w:val="28"/>
        </w:rPr>
        <w:t>отмены</w:t>
      </w:r>
      <w:proofErr w:type="gramEnd"/>
      <w:r w:rsidRPr="005F1ECE">
        <w:rPr>
          <w:szCs w:val="28"/>
        </w:rPr>
        <w:t xml:space="preserve"> вынесенных ранее судебных актов, основанных на </w:t>
      </w:r>
      <w:r w:rsidR="00F5477C">
        <w:rPr>
          <w:szCs w:val="28"/>
        </w:rPr>
        <w:t>другом</w:t>
      </w:r>
      <w:r w:rsidRPr="005F1ECE">
        <w:rPr>
          <w:szCs w:val="28"/>
        </w:rPr>
        <w:t xml:space="preserve"> толковании </w:t>
      </w:r>
      <w:proofErr w:type="spellStart"/>
      <w:r w:rsidR="00F5477C">
        <w:rPr>
          <w:szCs w:val="28"/>
        </w:rPr>
        <w:t>право</w:t>
      </w:r>
      <w:r w:rsidRPr="005F1ECE">
        <w:rPr>
          <w:szCs w:val="28"/>
        </w:rPr>
        <w:t>примененных</w:t>
      </w:r>
      <w:proofErr w:type="spellEnd"/>
      <w:r w:rsidRPr="005F1ECE">
        <w:rPr>
          <w:szCs w:val="28"/>
        </w:rPr>
        <w:t xml:space="preserve"> норм.</w:t>
      </w:r>
    </w:p>
    <w:p w:rsidR="00F35C51" w:rsidRDefault="00F35C51" w:rsidP="00F35C51">
      <w:pPr>
        <w:rPr>
          <w:szCs w:val="28"/>
        </w:rPr>
      </w:pPr>
      <w:r>
        <w:rPr>
          <w:szCs w:val="28"/>
          <w:lang w:eastAsia="ru-RU"/>
        </w:rPr>
        <w:t>Принимаемые</w:t>
      </w:r>
      <w:r w:rsidRPr="005F1EC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высшим </w:t>
      </w:r>
      <w:r w:rsidRPr="005F1ECE">
        <w:rPr>
          <w:szCs w:val="28"/>
          <w:lang w:eastAsia="ru-RU"/>
        </w:rPr>
        <w:t>судебны</w:t>
      </w:r>
      <w:r w:rsidR="00BF7554">
        <w:rPr>
          <w:szCs w:val="28"/>
          <w:lang w:eastAsia="ru-RU"/>
        </w:rPr>
        <w:t>ми</w:t>
      </w:r>
      <w:r w:rsidRPr="005F1ECE">
        <w:rPr>
          <w:szCs w:val="28"/>
          <w:lang w:eastAsia="ru-RU"/>
        </w:rPr>
        <w:t xml:space="preserve"> орган</w:t>
      </w:r>
      <w:r>
        <w:rPr>
          <w:szCs w:val="28"/>
          <w:lang w:eastAsia="ru-RU"/>
        </w:rPr>
        <w:t>ами</w:t>
      </w:r>
      <w:r w:rsidRPr="005F1ECE">
        <w:rPr>
          <w:szCs w:val="28"/>
          <w:lang w:eastAsia="ru-RU"/>
        </w:rPr>
        <w:t xml:space="preserve"> Р</w:t>
      </w:r>
      <w:r>
        <w:rPr>
          <w:szCs w:val="28"/>
          <w:lang w:eastAsia="ru-RU"/>
        </w:rPr>
        <w:t>Ф</w:t>
      </w:r>
      <w:r w:rsidRPr="005F1EC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акты </w:t>
      </w:r>
      <w:r w:rsidRPr="005F1ECE">
        <w:rPr>
          <w:szCs w:val="28"/>
          <w:lang w:eastAsia="ru-RU"/>
        </w:rPr>
        <w:t>не огр</w:t>
      </w:r>
      <w:r w:rsidRPr="005F1ECE">
        <w:rPr>
          <w:szCs w:val="28"/>
          <w:lang w:eastAsia="ru-RU"/>
        </w:rPr>
        <w:t>а</w:t>
      </w:r>
      <w:r w:rsidRPr="005F1ECE">
        <w:rPr>
          <w:szCs w:val="28"/>
          <w:lang w:eastAsia="ru-RU"/>
        </w:rPr>
        <w:t>нич</w:t>
      </w:r>
      <w:r w:rsidR="00BF7554">
        <w:rPr>
          <w:szCs w:val="28"/>
          <w:lang w:eastAsia="ru-RU"/>
        </w:rPr>
        <w:t>ены</w:t>
      </w:r>
      <w:r w:rsidRPr="005F1ECE">
        <w:rPr>
          <w:szCs w:val="28"/>
          <w:lang w:eastAsia="ru-RU"/>
        </w:rPr>
        <w:t xml:space="preserve"> лишь функцией </w:t>
      </w:r>
      <w:proofErr w:type="spellStart"/>
      <w:r w:rsidRPr="005F1ECE">
        <w:rPr>
          <w:szCs w:val="28"/>
          <w:lang w:eastAsia="ru-RU"/>
        </w:rPr>
        <w:t>правоприменения</w:t>
      </w:r>
      <w:proofErr w:type="spellEnd"/>
      <w:r w:rsidRPr="005F1ECE">
        <w:rPr>
          <w:szCs w:val="28"/>
          <w:lang w:eastAsia="ru-RU"/>
        </w:rPr>
        <w:t xml:space="preserve">. </w:t>
      </w:r>
      <w:r w:rsidR="00BF7554">
        <w:rPr>
          <w:szCs w:val="28"/>
          <w:lang w:eastAsia="ru-RU"/>
        </w:rPr>
        <w:t>Они несут также и правотворческую функцию.</w:t>
      </w:r>
      <w:r w:rsidRPr="005F1ECE">
        <w:rPr>
          <w:szCs w:val="28"/>
          <w:lang w:eastAsia="ru-RU"/>
        </w:rPr>
        <w:t xml:space="preserve"> </w:t>
      </w:r>
      <w:r w:rsidRPr="005F1ECE">
        <w:rPr>
          <w:szCs w:val="28"/>
        </w:rPr>
        <w:t xml:space="preserve">Конституционный Суд РФ и Верховный Суд РФ фактически </w:t>
      </w:r>
      <w:r w:rsidR="00BF7554" w:rsidRPr="005F1ECE">
        <w:rPr>
          <w:szCs w:val="28"/>
        </w:rPr>
        <w:t>выпо</w:t>
      </w:r>
      <w:r w:rsidR="00BF7554" w:rsidRPr="005F1ECE">
        <w:rPr>
          <w:szCs w:val="28"/>
        </w:rPr>
        <w:t>л</w:t>
      </w:r>
      <w:r w:rsidR="00BF7554" w:rsidRPr="005F1ECE">
        <w:rPr>
          <w:szCs w:val="28"/>
        </w:rPr>
        <w:t>няют</w:t>
      </w:r>
      <w:r w:rsidR="00BF7554">
        <w:rPr>
          <w:szCs w:val="28"/>
        </w:rPr>
        <w:t xml:space="preserve"> законодательную функцию.</w:t>
      </w:r>
    </w:p>
    <w:p w:rsidR="006B0E6E" w:rsidRDefault="006B0E6E" w:rsidP="00A13373">
      <w:pPr>
        <w:rPr>
          <w:szCs w:val="28"/>
        </w:rPr>
      </w:pPr>
      <w:r w:rsidRPr="005F1ECE">
        <w:rPr>
          <w:szCs w:val="28"/>
        </w:rPr>
        <w:t>В соответствии со ст</w:t>
      </w:r>
      <w:r w:rsidR="00D009CF">
        <w:rPr>
          <w:szCs w:val="28"/>
        </w:rPr>
        <w:t>.</w:t>
      </w:r>
      <w:r w:rsidRPr="005F1ECE">
        <w:rPr>
          <w:szCs w:val="28"/>
        </w:rPr>
        <w:t xml:space="preserve"> 1 </w:t>
      </w:r>
      <w:r w:rsidR="00D009CF">
        <w:rPr>
          <w:szCs w:val="28"/>
        </w:rPr>
        <w:t>ФКЗ</w:t>
      </w:r>
      <w:r w:rsidRPr="005F1ECE">
        <w:rPr>
          <w:szCs w:val="28"/>
        </w:rPr>
        <w:t xml:space="preserve"> от 21.07.1994 № 1-ФКЗ «О Конституционном Суде Российской Федерации»</w:t>
      </w:r>
      <w:r w:rsidR="00D009CF">
        <w:rPr>
          <w:szCs w:val="28"/>
        </w:rPr>
        <w:t>,</w:t>
      </w:r>
      <w:r w:rsidRPr="005F1ECE">
        <w:rPr>
          <w:szCs w:val="28"/>
        </w:rPr>
        <w:t xml:space="preserve"> Конст</w:t>
      </w:r>
      <w:r w:rsidRPr="005F1ECE">
        <w:rPr>
          <w:szCs w:val="28"/>
        </w:rPr>
        <w:t>и</w:t>
      </w:r>
      <w:r w:rsidRPr="005F1ECE">
        <w:rPr>
          <w:szCs w:val="28"/>
        </w:rPr>
        <w:t>туционный Суд РФ - судебный орган конституционного контроля, самостоятел</w:t>
      </w:r>
      <w:r w:rsidRPr="005F1ECE">
        <w:rPr>
          <w:szCs w:val="28"/>
        </w:rPr>
        <w:t>ь</w:t>
      </w:r>
      <w:r w:rsidRPr="005F1ECE">
        <w:rPr>
          <w:szCs w:val="28"/>
        </w:rPr>
        <w:t>но и независимо осуществляющий судебную власть посредством конституцио</w:t>
      </w:r>
      <w:r w:rsidRPr="005F1ECE">
        <w:rPr>
          <w:szCs w:val="28"/>
        </w:rPr>
        <w:t>н</w:t>
      </w:r>
      <w:r w:rsidRPr="005F1ECE">
        <w:rPr>
          <w:szCs w:val="28"/>
        </w:rPr>
        <w:t>ного судопроизводства</w:t>
      </w:r>
      <w:r w:rsidRPr="005F1ECE">
        <w:rPr>
          <w:rStyle w:val="af1"/>
          <w:szCs w:val="28"/>
        </w:rPr>
        <w:footnoteReference w:id="9"/>
      </w:r>
      <w:r w:rsidRPr="005F1ECE">
        <w:rPr>
          <w:szCs w:val="28"/>
        </w:rPr>
        <w:t>.</w:t>
      </w:r>
    </w:p>
    <w:p w:rsidR="00A13373" w:rsidRPr="005F1ECE" w:rsidRDefault="00A13373" w:rsidP="00A133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ECE">
        <w:rPr>
          <w:rFonts w:ascii="Times New Roman" w:hAnsi="Times New Roman" w:cs="Times New Roman"/>
          <w:sz w:val="28"/>
          <w:szCs w:val="28"/>
        </w:rPr>
        <w:t xml:space="preserve">В </w:t>
      </w:r>
      <w:r w:rsidR="00D009CF">
        <w:rPr>
          <w:rFonts w:ascii="Times New Roman" w:hAnsi="Times New Roman" w:cs="Times New Roman"/>
          <w:sz w:val="28"/>
          <w:szCs w:val="28"/>
        </w:rPr>
        <w:t>юридической литературе есть</w:t>
      </w:r>
      <w:r w:rsidRPr="005F1ECE">
        <w:rPr>
          <w:rFonts w:ascii="Times New Roman" w:hAnsi="Times New Roman" w:cs="Times New Roman"/>
          <w:sz w:val="28"/>
          <w:szCs w:val="28"/>
        </w:rPr>
        <w:t xml:space="preserve"> несколько позиций </w:t>
      </w:r>
      <w:r w:rsidR="00D009CF">
        <w:rPr>
          <w:rFonts w:ascii="Times New Roman" w:hAnsi="Times New Roman" w:cs="Times New Roman"/>
          <w:sz w:val="28"/>
          <w:szCs w:val="28"/>
        </w:rPr>
        <w:t xml:space="preserve">мнений по вопросу </w:t>
      </w:r>
      <w:r w:rsidRPr="005F1ECE">
        <w:rPr>
          <w:rFonts w:ascii="Times New Roman" w:hAnsi="Times New Roman" w:cs="Times New Roman"/>
          <w:sz w:val="28"/>
          <w:szCs w:val="28"/>
        </w:rPr>
        <w:lastRenderedPageBreak/>
        <w:t xml:space="preserve">места и роли постановлений </w:t>
      </w:r>
      <w:r w:rsidR="00D009CF">
        <w:rPr>
          <w:rFonts w:ascii="Times New Roman" w:hAnsi="Times New Roman" w:cs="Times New Roman"/>
          <w:sz w:val="28"/>
          <w:szCs w:val="28"/>
        </w:rPr>
        <w:t>КС</w:t>
      </w:r>
      <w:r w:rsidRPr="005F1ECE">
        <w:rPr>
          <w:rFonts w:ascii="Times New Roman" w:hAnsi="Times New Roman" w:cs="Times New Roman"/>
          <w:sz w:val="28"/>
          <w:szCs w:val="28"/>
        </w:rPr>
        <w:t xml:space="preserve"> РФ в правовой системе России. </w:t>
      </w:r>
      <w:r w:rsidR="00D009CF" w:rsidRPr="00D009CF">
        <w:rPr>
          <w:rFonts w:ascii="Times New Roman" w:hAnsi="Times New Roman" w:cs="Times New Roman"/>
          <w:sz w:val="28"/>
          <w:szCs w:val="28"/>
        </w:rPr>
        <w:t xml:space="preserve">Так, к примеру, </w:t>
      </w:r>
      <w:r w:rsidRPr="005F1ECE">
        <w:rPr>
          <w:rFonts w:ascii="Times New Roman" w:hAnsi="Times New Roman" w:cs="Times New Roman"/>
          <w:sz w:val="28"/>
          <w:szCs w:val="28"/>
        </w:rPr>
        <w:t xml:space="preserve">О.Е. </w:t>
      </w:r>
      <w:proofErr w:type="spellStart"/>
      <w:r w:rsidRPr="005F1ECE">
        <w:rPr>
          <w:rFonts w:ascii="Times New Roman" w:hAnsi="Times New Roman" w:cs="Times New Roman"/>
          <w:sz w:val="28"/>
          <w:szCs w:val="28"/>
        </w:rPr>
        <w:t>Кутафин</w:t>
      </w:r>
      <w:proofErr w:type="spellEnd"/>
      <w:r w:rsidRPr="005F1ECE">
        <w:rPr>
          <w:rFonts w:ascii="Times New Roman" w:hAnsi="Times New Roman" w:cs="Times New Roman"/>
          <w:sz w:val="28"/>
          <w:szCs w:val="28"/>
        </w:rPr>
        <w:t xml:space="preserve"> не относит рассматриваемые акты к нормативным, </w:t>
      </w:r>
      <w:r w:rsidR="00D009CF">
        <w:rPr>
          <w:rFonts w:ascii="Times New Roman" w:hAnsi="Times New Roman" w:cs="Times New Roman"/>
          <w:sz w:val="28"/>
          <w:szCs w:val="28"/>
        </w:rPr>
        <w:t>объясняю это тем</w:t>
      </w:r>
      <w:r w:rsidRPr="005F1ECE">
        <w:rPr>
          <w:rFonts w:ascii="Times New Roman" w:hAnsi="Times New Roman" w:cs="Times New Roman"/>
          <w:sz w:val="28"/>
          <w:szCs w:val="28"/>
        </w:rPr>
        <w:t xml:space="preserve">, что они являются </w:t>
      </w:r>
      <w:r w:rsidR="00D009CF">
        <w:rPr>
          <w:rFonts w:ascii="Times New Roman" w:hAnsi="Times New Roman" w:cs="Times New Roman"/>
          <w:sz w:val="28"/>
          <w:szCs w:val="28"/>
        </w:rPr>
        <w:t>только</w:t>
      </w:r>
      <w:r w:rsidRPr="005F1ECE">
        <w:rPr>
          <w:rFonts w:ascii="Times New Roman" w:hAnsi="Times New Roman" w:cs="Times New Roman"/>
          <w:sz w:val="28"/>
          <w:szCs w:val="28"/>
        </w:rPr>
        <w:t xml:space="preserve"> актами применения </w:t>
      </w:r>
      <w:hyperlink r:id="rId10" w:history="1">
        <w:r w:rsidRPr="005F1EC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F1ECE">
        <w:rPr>
          <w:rFonts w:ascii="Times New Roman" w:hAnsi="Times New Roman" w:cs="Times New Roman"/>
          <w:sz w:val="28"/>
          <w:szCs w:val="28"/>
        </w:rPr>
        <w:t xml:space="preserve"> РФ и не со</w:t>
      </w:r>
      <w:r w:rsidRPr="005F1ECE">
        <w:rPr>
          <w:rFonts w:ascii="Times New Roman" w:hAnsi="Times New Roman" w:cs="Times New Roman"/>
          <w:sz w:val="28"/>
          <w:szCs w:val="28"/>
        </w:rPr>
        <w:t>з</w:t>
      </w:r>
      <w:r w:rsidRPr="005F1ECE">
        <w:rPr>
          <w:rFonts w:ascii="Times New Roman" w:hAnsi="Times New Roman" w:cs="Times New Roman"/>
          <w:sz w:val="28"/>
          <w:szCs w:val="28"/>
        </w:rPr>
        <w:t>дают правовых норм</w:t>
      </w:r>
      <w:r w:rsidRPr="005F1ECE">
        <w:rPr>
          <w:rStyle w:val="af1"/>
          <w:szCs w:val="28"/>
        </w:rPr>
        <w:footnoteReference w:id="10"/>
      </w:r>
      <w:r w:rsidRPr="005F1ECE">
        <w:rPr>
          <w:rFonts w:ascii="Times New Roman" w:hAnsi="Times New Roman" w:cs="Times New Roman"/>
          <w:sz w:val="28"/>
          <w:szCs w:val="28"/>
        </w:rPr>
        <w:t xml:space="preserve">. </w:t>
      </w:r>
      <w:r w:rsidR="00D009CF">
        <w:rPr>
          <w:rFonts w:ascii="Times New Roman" w:hAnsi="Times New Roman" w:cs="Times New Roman"/>
          <w:sz w:val="28"/>
          <w:szCs w:val="28"/>
        </w:rPr>
        <w:t xml:space="preserve">Вместе с тем, есть мнение, что </w:t>
      </w:r>
      <w:r w:rsidRPr="005F1EC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009CF">
        <w:rPr>
          <w:rFonts w:ascii="Times New Roman" w:hAnsi="Times New Roman" w:cs="Times New Roman"/>
          <w:sz w:val="28"/>
          <w:szCs w:val="28"/>
        </w:rPr>
        <w:t>КС</w:t>
      </w:r>
      <w:r w:rsidRPr="005F1ECE">
        <w:rPr>
          <w:rFonts w:ascii="Times New Roman" w:hAnsi="Times New Roman" w:cs="Times New Roman"/>
          <w:sz w:val="28"/>
          <w:szCs w:val="28"/>
        </w:rPr>
        <w:t xml:space="preserve"> РФ </w:t>
      </w:r>
      <w:r w:rsidR="00D009CF">
        <w:rPr>
          <w:rFonts w:ascii="Times New Roman" w:hAnsi="Times New Roman" w:cs="Times New Roman"/>
          <w:sz w:val="28"/>
          <w:szCs w:val="28"/>
        </w:rPr>
        <w:t xml:space="preserve">носят </w:t>
      </w:r>
      <w:r w:rsidRPr="005F1ECE">
        <w:rPr>
          <w:rFonts w:ascii="Times New Roman" w:hAnsi="Times New Roman" w:cs="Times New Roman"/>
          <w:sz w:val="28"/>
          <w:szCs w:val="28"/>
        </w:rPr>
        <w:t xml:space="preserve">нормативный характер, </w:t>
      </w:r>
      <w:r w:rsidR="00D009CF">
        <w:rPr>
          <w:rFonts w:ascii="Times New Roman" w:hAnsi="Times New Roman" w:cs="Times New Roman"/>
          <w:sz w:val="28"/>
          <w:szCs w:val="28"/>
        </w:rPr>
        <w:t>поэтому они -</w:t>
      </w:r>
      <w:r w:rsidRPr="005F1ECE">
        <w:rPr>
          <w:rFonts w:ascii="Times New Roman" w:hAnsi="Times New Roman" w:cs="Times New Roman"/>
          <w:sz w:val="28"/>
          <w:szCs w:val="28"/>
        </w:rPr>
        <w:t xml:space="preserve"> источник</w:t>
      </w:r>
      <w:r w:rsidR="00D009CF">
        <w:rPr>
          <w:rFonts w:ascii="Times New Roman" w:hAnsi="Times New Roman" w:cs="Times New Roman"/>
          <w:sz w:val="28"/>
          <w:szCs w:val="28"/>
        </w:rPr>
        <w:t>и</w:t>
      </w:r>
      <w:r w:rsidRPr="005F1ECE">
        <w:rPr>
          <w:rFonts w:ascii="Times New Roman" w:hAnsi="Times New Roman" w:cs="Times New Roman"/>
          <w:sz w:val="28"/>
          <w:szCs w:val="28"/>
        </w:rPr>
        <w:t xml:space="preserve"> права.</w:t>
      </w:r>
      <w:r w:rsidRPr="005F1E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09CF">
        <w:rPr>
          <w:rFonts w:ascii="Times New Roman" w:hAnsi="Times New Roman" w:cs="Times New Roman"/>
          <w:sz w:val="28"/>
          <w:szCs w:val="28"/>
        </w:rPr>
        <w:t>Об этом свидетельствует</w:t>
      </w:r>
      <w:r w:rsidRPr="005F1ECE">
        <w:rPr>
          <w:rFonts w:ascii="Times New Roman" w:hAnsi="Times New Roman" w:cs="Times New Roman"/>
          <w:sz w:val="28"/>
          <w:szCs w:val="28"/>
        </w:rPr>
        <w:t xml:space="preserve"> их общеобяз</w:t>
      </w:r>
      <w:r w:rsidRPr="005F1ECE">
        <w:rPr>
          <w:rFonts w:ascii="Times New Roman" w:hAnsi="Times New Roman" w:cs="Times New Roman"/>
          <w:sz w:val="28"/>
          <w:szCs w:val="28"/>
        </w:rPr>
        <w:t>а</w:t>
      </w:r>
      <w:r w:rsidRPr="005F1ECE">
        <w:rPr>
          <w:rFonts w:ascii="Times New Roman" w:hAnsi="Times New Roman" w:cs="Times New Roman"/>
          <w:sz w:val="28"/>
          <w:szCs w:val="28"/>
        </w:rPr>
        <w:t>тельность, многократно</w:t>
      </w:r>
      <w:r w:rsidR="00D009CF">
        <w:rPr>
          <w:rFonts w:ascii="Times New Roman" w:hAnsi="Times New Roman" w:cs="Times New Roman"/>
          <w:sz w:val="28"/>
          <w:szCs w:val="28"/>
        </w:rPr>
        <w:t>сть</w:t>
      </w:r>
      <w:r w:rsidRPr="005F1ECE">
        <w:rPr>
          <w:rFonts w:ascii="Times New Roman" w:hAnsi="Times New Roman" w:cs="Times New Roman"/>
          <w:sz w:val="28"/>
          <w:szCs w:val="28"/>
        </w:rPr>
        <w:t xml:space="preserve"> применения, а также содержание в да</w:t>
      </w:r>
      <w:r w:rsidRPr="005F1ECE">
        <w:rPr>
          <w:rFonts w:ascii="Times New Roman" w:hAnsi="Times New Roman" w:cs="Times New Roman"/>
          <w:sz w:val="28"/>
          <w:szCs w:val="28"/>
        </w:rPr>
        <w:t>н</w:t>
      </w:r>
      <w:r w:rsidRPr="005F1ECE">
        <w:rPr>
          <w:rFonts w:ascii="Times New Roman" w:hAnsi="Times New Roman" w:cs="Times New Roman"/>
          <w:sz w:val="28"/>
          <w:szCs w:val="28"/>
        </w:rPr>
        <w:t>ных актах указаний на необходимость изменения, дополнения и</w:t>
      </w:r>
      <w:r w:rsidR="00D009CF">
        <w:rPr>
          <w:rFonts w:ascii="Times New Roman" w:hAnsi="Times New Roman" w:cs="Times New Roman"/>
          <w:sz w:val="28"/>
          <w:szCs w:val="28"/>
        </w:rPr>
        <w:t>ли</w:t>
      </w:r>
      <w:r w:rsidRPr="005F1ECE">
        <w:rPr>
          <w:rFonts w:ascii="Times New Roman" w:hAnsi="Times New Roman" w:cs="Times New Roman"/>
          <w:sz w:val="28"/>
          <w:szCs w:val="28"/>
        </w:rPr>
        <w:t xml:space="preserve"> отмены норм нормативного правового акта.</w:t>
      </w:r>
    </w:p>
    <w:p w:rsidR="009B3710" w:rsidRPr="003D5548" w:rsidRDefault="00F66D13" w:rsidP="00C35F9F">
      <w:pPr>
        <w:pStyle w:val="a9"/>
        <w:spacing w:before="0" w:beforeAutospacing="0" w:after="0" w:afterAutospacing="0" w:line="360" w:lineRule="auto"/>
        <w:ind w:firstLine="851"/>
        <w:contextualSpacing/>
        <w:jc w:val="both"/>
        <w:rPr>
          <w:sz w:val="28"/>
          <w:szCs w:val="28"/>
          <w:lang w:eastAsia="en-US"/>
        </w:rPr>
      </w:pPr>
      <w:r w:rsidRPr="003D5548">
        <w:rPr>
          <w:sz w:val="28"/>
          <w:szCs w:val="28"/>
          <w:lang w:eastAsia="en-US"/>
        </w:rPr>
        <w:t xml:space="preserve">Как уже было отмечено в первой части настоящей работы, </w:t>
      </w:r>
      <w:r w:rsidR="009B3710" w:rsidRPr="003D5548">
        <w:rPr>
          <w:sz w:val="28"/>
          <w:szCs w:val="28"/>
          <w:lang w:eastAsia="en-US"/>
        </w:rPr>
        <w:t>в настоящее время в Росси</w:t>
      </w:r>
      <w:r w:rsidRPr="003D5548">
        <w:rPr>
          <w:sz w:val="28"/>
          <w:szCs w:val="28"/>
          <w:lang w:eastAsia="en-US"/>
        </w:rPr>
        <w:t>йской Федерации активно устанавливается</w:t>
      </w:r>
      <w:r w:rsidR="009B3710" w:rsidRPr="003D5548">
        <w:rPr>
          <w:sz w:val="28"/>
          <w:szCs w:val="28"/>
          <w:lang w:eastAsia="en-US"/>
        </w:rPr>
        <w:t xml:space="preserve"> прецедентное право. </w:t>
      </w:r>
      <w:r w:rsidRPr="003D5548">
        <w:rPr>
          <w:sz w:val="28"/>
          <w:szCs w:val="28"/>
          <w:lang w:eastAsia="en-US"/>
        </w:rPr>
        <w:t>Причиной этого является то, что д</w:t>
      </w:r>
      <w:r w:rsidR="009B3710" w:rsidRPr="003D5548">
        <w:rPr>
          <w:sz w:val="28"/>
          <w:szCs w:val="28"/>
          <w:lang w:eastAsia="en-US"/>
        </w:rPr>
        <w:t xml:space="preserve">ействующее законодательство </w:t>
      </w:r>
      <w:r w:rsidRPr="003D5548">
        <w:rPr>
          <w:sz w:val="28"/>
          <w:szCs w:val="28"/>
          <w:lang w:eastAsia="en-US"/>
        </w:rPr>
        <w:t xml:space="preserve">зачастую </w:t>
      </w:r>
      <w:r w:rsidR="009B3710" w:rsidRPr="003D5548">
        <w:rPr>
          <w:sz w:val="28"/>
          <w:szCs w:val="28"/>
          <w:lang w:eastAsia="en-US"/>
        </w:rPr>
        <w:t xml:space="preserve">не успевает своевременно удовлетворять </w:t>
      </w:r>
      <w:r w:rsidRPr="003D5548">
        <w:rPr>
          <w:sz w:val="28"/>
          <w:szCs w:val="28"/>
          <w:lang w:eastAsia="en-US"/>
        </w:rPr>
        <w:t>насущные потребности</w:t>
      </w:r>
      <w:r w:rsidR="009B3710" w:rsidRPr="003D5548">
        <w:rPr>
          <w:sz w:val="28"/>
          <w:szCs w:val="28"/>
          <w:lang w:eastAsia="en-US"/>
        </w:rPr>
        <w:t xml:space="preserve"> развивающихся </w:t>
      </w:r>
      <w:r w:rsidRPr="003D5548">
        <w:rPr>
          <w:sz w:val="28"/>
          <w:szCs w:val="28"/>
          <w:lang w:eastAsia="en-US"/>
        </w:rPr>
        <w:t>правоотношений</w:t>
      </w:r>
      <w:r w:rsidR="009B3710" w:rsidRPr="003D5548">
        <w:rPr>
          <w:sz w:val="28"/>
          <w:szCs w:val="28"/>
          <w:lang w:eastAsia="en-US"/>
        </w:rPr>
        <w:t xml:space="preserve">. </w:t>
      </w:r>
      <w:r w:rsidRPr="003D5548">
        <w:rPr>
          <w:sz w:val="28"/>
          <w:szCs w:val="28"/>
          <w:lang w:eastAsia="en-US"/>
        </w:rPr>
        <w:t>Таким образом, имеет место ситуация, при которой с</w:t>
      </w:r>
      <w:r w:rsidR="009B3710" w:rsidRPr="003D5548">
        <w:rPr>
          <w:sz w:val="28"/>
          <w:szCs w:val="28"/>
          <w:lang w:eastAsia="en-US"/>
        </w:rPr>
        <w:t>уды должны осуществлять право</w:t>
      </w:r>
      <w:r w:rsidRPr="003D5548">
        <w:rPr>
          <w:sz w:val="28"/>
          <w:szCs w:val="28"/>
          <w:lang w:eastAsia="en-US"/>
        </w:rPr>
        <w:t xml:space="preserve">судие на основе несовершенного и </w:t>
      </w:r>
      <w:r w:rsidR="009B3710" w:rsidRPr="003D5548">
        <w:rPr>
          <w:sz w:val="28"/>
          <w:szCs w:val="28"/>
          <w:lang w:eastAsia="en-US"/>
        </w:rPr>
        <w:t xml:space="preserve">имеющего </w:t>
      </w:r>
      <w:r w:rsidRPr="003D5548">
        <w:rPr>
          <w:sz w:val="28"/>
          <w:szCs w:val="28"/>
          <w:lang w:eastAsia="en-US"/>
        </w:rPr>
        <w:t xml:space="preserve">многочисленные </w:t>
      </w:r>
      <w:r w:rsidR="009B3710" w:rsidRPr="003D5548">
        <w:rPr>
          <w:sz w:val="28"/>
          <w:szCs w:val="28"/>
          <w:lang w:eastAsia="en-US"/>
        </w:rPr>
        <w:t>пробелы</w:t>
      </w:r>
      <w:r w:rsidRPr="003D5548">
        <w:rPr>
          <w:sz w:val="28"/>
          <w:szCs w:val="28"/>
          <w:lang w:eastAsia="en-US"/>
        </w:rPr>
        <w:t xml:space="preserve"> и неточные формулировки </w:t>
      </w:r>
      <w:r w:rsidR="009B3710" w:rsidRPr="003D5548">
        <w:rPr>
          <w:sz w:val="28"/>
          <w:szCs w:val="28"/>
          <w:lang w:eastAsia="en-US"/>
        </w:rPr>
        <w:t xml:space="preserve">закона. </w:t>
      </w:r>
    </w:p>
    <w:p w:rsidR="00C35F9F" w:rsidRPr="003D5548" w:rsidRDefault="001A41E3" w:rsidP="00C35F9F">
      <w:pPr>
        <w:pStyle w:val="a9"/>
        <w:spacing w:before="0" w:beforeAutospacing="0" w:after="0" w:afterAutospacing="0" w:line="360" w:lineRule="auto"/>
        <w:ind w:firstLine="851"/>
        <w:contextualSpacing/>
        <w:jc w:val="both"/>
        <w:rPr>
          <w:sz w:val="28"/>
          <w:szCs w:val="28"/>
          <w:lang w:eastAsia="en-US"/>
        </w:rPr>
      </w:pPr>
      <w:r w:rsidRPr="003D5548">
        <w:rPr>
          <w:sz w:val="28"/>
          <w:szCs w:val="28"/>
          <w:lang w:eastAsia="en-US"/>
        </w:rPr>
        <w:t>Вместе с тем, п</w:t>
      </w:r>
      <w:r w:rsidR="00C35F9F" w:rsidRPr="003D5548">
        <w:rPr>
          <w:sz w:val="28"/>
          <w:szCs w:val="28"/>
          <w:lang w:eastAsia="en-US"/>
        </w:rPr>
        <w:t xml:space="preserve">о мнению противников признания судебной </w:t>
      </w:r>
      <w:proofErr w:type="gramStart"/>
      <w:r w:rsidR="00C35F9F" w:rsidRPr="003D5548">
        <w:rPr>
          <w:sz w:val="28"/>
          <w:szCs w:val="28"/>
          <w:lang w:eastAsia="en-US"/>
        </w:rPr>
        <w:t>практики</w:t>
      </w:r>
      <w:proofErr w:type="gramEnd"/>
      <w:r w:rsidR="00C35F9F" w:rsidRPr="003D5548">
        <w:rPr>
          <w:sz w:val="28"/>
          <w:szCs w:val="28"/>
          <w:lang w:eastAsia="en-US"/>
        </w:rPr>
        <w:t xml:space="preserve"> </w:t>
      </w:r>
      <w:r w:rsidR="000562BC" w:rsidRPr="003D5548">
        <w:rPr>
          <w:sz w:val="28"/>
          <w:szCs w:val="28"/>
          <w:lang w:eastAsia="en-US"/>
        </w:rPr>
        <w:t>источником</w:t>
      </w:r>
      <w:r w:rsidR="00C35F9F" w:rsidRPr="003D5548">
        <w:rPr>
          <w:sz w:val="28"/>
          <w:szCs w:val="28"/>
          <w:lang w:eastAsia="en-US"/>
        </w:rPr>
        <w:t xml:space="preserve"> российского права, суд не создает юридически</w:t>
      </w:r>
      <w:r w:rsidR="000562BC" w:rsidRPr="003D5548">
        <w:rPr>
          <w:sz w:val="28"/>
          <w:szCs w:val="28"/>
          <w:lang w:eastAsia="en-US"/>
        </w:rPr>
        <w:t>е</w:t>
      </w:r>
      <w:r w:rsidR="00C35F9F" w:rsidRPr="003D5548">
        <w:rPr>
          <w:sz w:val="28"/>
          <w:szCs w:val="28"/>
          <w:lang w:eastAsia="en-US"/>
        </w:rPr>
        <w:t xml:space="preserve"> норм</w:t>
      </w:r>
      <w:r w:rsidR="000562BC" w:rsidRPr="003D5548">
        <w:rPr>
          <w:sz w:val="28"/>
          <w:szCs w:val="28"/>
          <w:lang w:eastAsia="en-US"/>
        </w:rPr>
        <w:t>ы</w:t>
      </w:r>
      <w:r w:rsidR="00C35F9F" w:rsidRPr="003D5548">
        <w:rPr>
          <w:sz w:val="28"/>
          <w:szCs w:val="28"/>
          <w:lang w:eastAsia="en-US"/>
        </w:rPr>
        <w:t xml:space="preserve">, </w:t>
      </w:r>
      <w:r w:rsidR="000562BC" w:rsidRPr="003D5548">
        <w:rPr>
          <w:sz w:val="28"/>
          <w:szCs w:val="28"/>
          <w:lang w:eastAsia="en-US"/>
        </w:rPr>
        <w:t xml:space="preserve">следовательно, </w:t>
      </w:r>
      <w:r w:rsidR="00C35F9F" w:rsidRPr="003D5548">
        <w:rPr>
          <w:sz w:val="28"/>
          <w:szCs w:val="28"/>
          <w:lang w:eastAsia="en-US"/>
        </w:rPr>
        <w:t xml:space="preserve">судебная практика </w:t>
      </w:r>
      <w:r w:rsidR="000562BC" w:rsidRPr="003D5548">
        <w:rPr>
          <w:sz w:val="28"/>
          <w:szCs w:val="28"/>
          <w:lang w:eastAsia="en-US"/>
        </w:rPr>
        <w:t>является</w:t>
      </w:r>
      <w:r w:rsidR="00C35F9F" w:rsidRPr="003D5548">
        <w:rPr>
          <w:sz w:val="28"/>
          <w:szCs w:val="28"/>
          <w:lang w:eastAsia="en-US"/>
        </w:rPr>
        <w:t xml:space="preserve"> не правотворческ</w:t>
      </w:r>
      <w:r w:rsidR="000562BC" w:rsidRPr="003D5548">
        <w:rPr>
          <w:sz w:val="28"/>
          <w:szCs w:val="28"/>
          <w:lang w:eastAsia="en-US"/>
        </w:rPr>
        <w:t>ой</w:t>
      </w:r>
      <w:r w:rsidR="00C35F9F" w:rsidRPr="003D5548">
        <w:rPr>
          <w:sz w:val="28"/>
          <w:szCs w:val="28"/>
          <w:lang w:eastAsia="en-US"/>
        </w:rPr>
        <w:t xml:space="preserve">, а </w:t>
      </w:r>
      <w:r w:rsidR="000562BC" w:rsidRPr="003D5548">
        <w:rPr>
          <w:sz w:val="28"/>
          <w:szCs w:val="28"/>
          <w:lang w:eastAsia="en-US"/>
        </w:rPr>
        <w:t xml:space="preserve">исключительно </w:t>
      </w:r>
      <w:r w:rsidR="00C35F9F" w:rsidRPr="003D5548">
        <w:rPr>
          <w:sz w:val="28"/>
          <w:szCs w:val="28"/>
          <w:lang w:eastAsia="en-US"/>
        </w:rPr>
        <w:t>правоприменительн</w:t>
      </w:r>
      <w:r w:rsidR="000562BC" w:rsidRPr="003D5548">
        <w:rPr>
          <w:sz w:val="28"/>
          <w:szCs w:val="28"/>
          <w:lang w:eastAsia="en-US"/>
        </w:rPr>
        <w:t>ой</w:t>
      </w:r>
      <w:r w:rsidR="00C35F9F" w:rsidRPr="003D5548">
        <w:rPr>
          <w:sz w:val="28"/>
          <w:szCs w:val="28"/>
          <w:lang w:eastAsia="en-US"/>
        </w:rPr>
        <w:t xml:space="preserve"> деятельность</w:t>
      </w:r>
      <w:r w:rsidR="000562BC" w:rsidRPr="003D5548">
        <w:rPr>
          <w:sz w:val="28"/>
          <w:szCs w:val="28"/>
          <w:lang w:eastAsia="en-US"/>
        </w:rPr>
        <w:t>ю</w:t>
      </w:r>
      <w:r w:rsidR="00C35F9F" w:rsidRPr="003D5548">
        <w:rPr>
          <w:sz w:val="28"/>
          <w:szCs w:val="28"/>
          <w:lang w:eastAsia="en-US"/>
        </w:rPr>
        <w:t>.</w:t>
      </w:r>
    </w:p>
    <w:p w:rsidR="0076167B" w:rsidRPr="003D5548" w:rsidRDefault="00AB2DB9" w:rsidP="00C90C1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5548">
        <w:rPr>
          <w:rFonts w:ascii="Times New Roman" w:hAnsi="Times New Roman" w:cs="Times New Roman"/>
          <w:sz w:val="28"/>
          <w:szCs w:val="28"/>
        </w:rPr>
        <w:t>Однако, именно Верховный суд занимается, в основном, р</w:t>
      </w:r>
      <w:r w:rsidR="009B3710" w:rsidRPr="003D5548">
        <w:rPr>
          <w:rFonts w:ascii="Times New Roman" w:hAnsi="Times New Roman" w:cs="Times New Roman"/>
          <w:sz w:val="28"/>
          <w:szCs w:val="28"/>
        </w:rPr>
        <w:t>азъяснения</w:t>
      </w:r>
      <w:r w:rsidRPr="003D5548">
        <w:rPr>
          <w:rFonts w:ascii="Times New Roman" w:hAnsi="Times New Roman" w:cs="Times New Roman"/>
          <w:sz w:val="28"/>
          <w:szCs w:val="28"/>
        </w:rPr>
        <w:t>ми</w:t>
      </w:r>
      <w:r w:rsidR="009B3710" w:rsidRPr="003D5548">
        <w:rPr>
          <w:rFonts w:ascii="Times New Roman" w:hAnsi="Times New Roman" w:cs="Times New Roman"/>
          <w:sz w:val="28"/>
          <w:szCs w:val="28"/>
        </w:rPr>
        <w:t xml:space="preserve"> вопрос</w:t>
      </w:r>
      <w:r w:rsidRPr="003D5548">
        <w:rPr>
          <w:rFonts w:ascii="Times New Roman" w:hAnsi="Times New Roman" w:cs="Times New Roman"/>
          <w:sz w:val="28"/>
          <w:szCs w:val="28"/>
        </w:rPr>
        <w:t>ов</w:t>
      </w:r>
      <w:r w:rsidR="009B3710" w:rsidRPr="003D5548">
        <w:rPr>
          <w:rFonts w:ascii="Times New Roman" w:hAnsi="Times New Roman" w:cs="Times New Roman"/>
          <w:sz w:val="28"/>
          <w:szCs w:val="28"/>
        </w:rPr>
        <w:t xml:space="preserve">, по которым воля законодателя неясна. В </w:t>
      </w:r>
      <w:r w:rsidR="00C90C1E" w:rsidRPr="003D5548">
        <w:rPr>
          <w:rFonts w:ascii="Times New Roman" w:hAnsi="Times New Roman" w:cs="Times New Roman"/>
          <w:sz w:val="28"/>
          <w:szCs w:val="28"/>
        </w:rPr>
        <w:t>юридической публицистике</w:t>
      </w:r>
      <w:r w:rsidR="009B3710" w:rsidRPr="003D5548">
        <w:rPr>
          <w:rFonts w:ascii="Times New Roman" w:hAnsi="Times New Roman" w:cs="Times New Roman"/>
          <w:sz w:val="28"/>
          <w:szCs w:val="28"/>
        </w:rPr>
        <w:t xml:space="preserve"> многими </w:t>
      </w:r>
      <w:r w:rsidR="00C90C1E" w:rsidRPr="003D5548">
        <w:rPr>
          <w:rFonts w:ascii="Times New Roman" w:hAnsi="Times New Roman" w:cs="Times New Roman"/>
          <w:sz w:val="28"/>
          <w:szCs w:val="28"/>
        </w:rPr>
        <w:t>авторами</w:t>
      </w:r>
      <w:r w:rsidR="009B3710" w:rsidRPr="003D5548">
        <w:rPr>
          <w:rFonts w:ascii="Times New Roman" w:hAnsi="Times New Roman" w:cs="Times New Roman"/>
          <w:sz w:val="28"/>
          <w:szCs w:val="28"/>
        </w:rPr>
        <w:t xml:space="preserve"> </w:t>
      </w:r>
      <w:r w:rsidR="00C90C1E" w:rsidRPr="003D5548">
        <w:rPr>
          <w:rFonts w:ascii="Times New Roman" w:hAnsi="Times New Roman" w:cs="Times New Roman"/>
          <w:sz w:val="28"/>
          <w:szCs w:val="28"/>
        </w:rPr>
        <w:t>отмечена значимость</w:t>
      </w:r>
      <w:r w:rsidR="009B3710" w:rsidRPr="003D5548">
        <w:rPr>
          <w:rFonts w:ascii="Times New Roman" w:hAnsi="Times New Roman" w:cs="Times New Roman"/>
          <w:sz w:val="28"/>
          <w:szCs w:val="28"/>
        </w:rPr>
        <w:t xml:space="preserve"> </w:t>
      </w:r>
      <w:r w:rsidR="00C90C1E" w:rsidRPr="003D5548">
        <w:rPr>
          <w:rFonts w:ascii="Times New Roman" w:hAnsi="Times New Roman" w:cs="Times New Roman"/>
          <w:sz w:val="28"/>
          <w:szCs w:val="28"/>
        </w:rPr>
        <w:t xml:space="preserve">подобных </w:t>
      </w:r>
      <w:r w:rsidR="009B3710" w:rsidRPr="003D5548">
        <w:rPr>
          <w:rFonts w:ascii="Times New Roman" w:hAnsi="Times New Roman" w:cs="Times New Roman"/>
          <w:sz w:val="28"/>
          <w:szCs w:val="28"/>
        </w:rPr>
        <w:t xml:space="preserve">актов и </w:t>
      </w:r>
      <w:r w:rsidR="00C90C1E" w:rsidRPr="003D5548">
        <w:rPr>
          <w:rFonts w:ascii="Times New Roman" w:hAnsi="Times New Roman" w:cs="Times New Roman"/>
          <w:sz w:val="28"/>
          <w:szCs w:val="28"/>
        </w:rPr>
        <w:t>имеет место мнение</w:t>
      </w:r>
      <w:r w:rsidR="009B3710" w:rsidRPr="003D5548">
        <w:rPr>
          <w:rFonts w:ascii="Times New Roman" w:hAnsi="Times New Roman" w:cs="Times New Roman"/>
          <w:sz w:val="28"/>
          <w:szCs w:val="28"/>
        </w:rPr>
        <w:t xml:space="preserve"> о </w:t>
      </w:r>
      <w:r w:rsidR="00C90C1E" w:rsidRPr="003D5548">
        <w:rPr>
          <w:rFonts w:ascii="Times New Roman" w:hAnsi="Times New Roman" w:cs="Times New Roman"/>
          <w:sz w:val="28"/>
          <w:szCs w:val="28"/>
        </w:rPr>
        <w:t xml:space="preserve">целесообразности </w:t>
      </w:r>
      <w:r w:rsidR="007025C1" w:rsidRPr="003D5548">
        <w:rPr>
          <w:rFonts w:ascii="Times New Roman" w:hAnsi="Times New Roman" w:cs="Times New Roman"/>
          <w:sz w:val="28"/>
          <w:szCs w:val="28"/>
        </w:rPr>
        <w:t xml:space="preserve"> </w:t>
      </w:r>
      <w:r w:rsidR="009B3710" w:rsidRPr="003D5548">
        <w:rPr>
          <w:rFonts w:ascii="Times New Roman" w:hAnsi="Times New Roman" w:cs="Times New Roman"/>
          <w:sz w:val="28"/>
          <w:szCs w:val="28"/>
        </w:rPr>
        <w:t>официального признания и зак</w:t>
      </w:r>
      <w:r w:rsidR="009B3710" w:rsidRPr="003D5548">
        <w:rPr>
          <w:rFonts w:ascii="Times New Roman" w:hAnsi="Times New Roman" w:cs="Times New Roman"/>
          <w:sz w:val="28"/>
          <w:szCs w:val="28"/>
        </w:rPr>
        <w:t>о</w:t>
      </w:r>
      <w:r w:rsidR="009B3710" w:rsidRPr="003D5548">
        <w:rPr>
          <w:rFonts w:ascii="Times New Roman" w:hAnsi="Times New Roman" w:cs="Times New Roman"/>
          <w:sz w:val="28"/>
          <w:szCs w:val="28"/>
        </w:rPr>
        <w:t xml:space="preserve">нодательного закрепления полномочия высшей судебной инстанции </w:t>
      </w:r>
      <w:r w:rsidR="007025C1" w:rsidRPr="003D5548">
        <w:rPr>
          <w:rFonts w:ascii="Times New Roman" w:hAnsi="Times New Roman" w:cs="Times New Roman"/>
          <w:sz w:val="28"/>
          <w:szCs w:val="28"/>
        </w:rPr>
        <w:t>(Президиум и Пленум)</w:t>
      </w:r>
      <w:r w:rsidR="009B3710" w:rsidRPr="003D5548">
        <w:rPr>
          <w:rFonts w:ascii="Times New Roman" w:hAnsi="Times New Roman" w:cs="Times New Roman"/>
          <w:sz w:val="28"/>
          <w:szCs w:val="28"/>
        </w:rPr>
        <w:t xml:space="preserve"> на </w:t>
      </w:r>
      <w:r w:rsidR="007025C1" w:rsidRPr="003D5548">
        <w:rPr>
          <w:rFonts w:ascii="Times New Roman" w:hAnsi="Times New Roman" w:cs="Times New Roman"/>
          <w:sz w:val="28"/>
          <w:szCs w:val="28"/>
        </w:rPr>
        <w:t>дачу</w:t>
      </w:r>
      <w:r w:rsidR="009B3710" w:rsidRPr="003D5548">
        <w:rPr>
          <w:rFonts w:ascii="Times New Roman" w:hAnsi="Times New Roman" w:cs="Times New Roman"/>
          <w:sz w:val="28"/>
          <w:szCs w:val="28"/>
        </w:rPr>
        <w:t xml:space="preserve"> разъяснени</w:t>
      </w:r>
      <w:r w:rsidR="007025C1" w:rsidRPr="003D5548">
        <w:rPr>
          <w:rFonts w:ascii="Times New Roman" w:hAnsi="Times New Roman" w:cs="Times New Roman"/>
          <w:sz w:val="28"/>
          <w:szCs w:val="28"/>
        </w:rPr>
        <w:t>й</w:t>
      </w:r>
      <w:r w:rsidR="009B3710" w:rsidRPr="003D5548">
        <w:rPr>
          <w:rFonts w:ascii="Times New Roman" w:hAnsi="Times New Roman" w:cs="Times New Roman"/>
          <w:sz w:val="28"/>
          <w:szCs w:val="28"/>
        </w:rPr>
        <w:t xml:space="preserve"> в </w:t>
      </w:r>
      <w:r w:rsidR="007025C1" w:rsidRPr="003D5548">
        <w:rPr>
          <w:rFonts w:ascii="Times New Roman" w:hAnsi="Times New Roman" w:cs="Times New Roman"/>
          <w:sz w:val="28"/>
          <w:szCs w:val="28"/>
        </w:rPr>
        <w:t>ФКЗ</w:t>
      </w:r>
      <w:r w:rsidR="009B3710" w:rsidRPr="003D55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710" w:rsidRPr="003D5548" w:rsidRDefault="007025C1" w:rsidP="00C90C1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3D5548">
        <w:rPr>
          <w:rFonts w:ascii="Times New Roman" w:hAnsi="Times New Roman" w:cs="Times New Roman"/>
          <w:sz w:val="28"/>
          <w:szCs w:val="28"/>
        </w:rPr>
        <w:t>Однако</w:t>
      </w:r>
      <w:r w:rsidR="009B3710" w:rsidRPr="003D5548">
        <w:rPr>
          <w:rFonts w:ascii="Times New Roman" w:hAnsi="Times New Roman" w:cs="Times New Roman"/>
          <w:sz w:val="28"/>
          <w:szCs w:val="28"/>
        </w:rPr>
        <w:t xml:space="preserve">, </w:t>
      </w:r>
      <w:r w:rsidR="0076167B" w:rsidRPr="003D5548">
        <w:rPr>
          <w:rFonts w:ascii="Times New Roman" w:hAnsi="Times New Roman" w:cs="Times New Roman"/>
          <w:sz w:val="28"/>
          <w:szCs w:val="28"/>
        </w:rPr>
        <w:t>в</w:t>
      </w:r>
      <w:r w:rsidRPr="003D5548">
        <w:rPr>
          <w:rFonts w:ascii="Times New Roman" w:hAnsi="Times New Roman" w:cs="Times New Roman"/>
          <w:sz w:val="28"/>
          <w:szCs w:val="28"/>
        </w:rPr>
        <w:t xml:space="preserve"> таком случае возникает неизбежная </w:t>
      </w:r>
      <w:r w:rsidR="009B3710" w:rsidRPr="003D5548">
        <w:rPr>
          <w:rFonts w:ascii="Times New Roman" w:hAnsi="Times New Roman" w:cs="Times New Roman"/>
          <w:sz w:val="28"/>
          <w:szCs w:val="28"/>
        </w:rPr>
        <w:t>необходимо</w:t>
      </w:r>
      <w:r w:rsidRPr="003D5548">
        <w:rPr>
          <w:rFonts w:ascii="Times New Roman" w:hAnsi="Times New Roman" w:cs="Times New Roman"/>
          <w:sz w:val="28"/>
          <w:szCs w:val="28"/>
        </w:rPr>
        <w:t>сть</w:t>
      </w:r>
      <w:r w:rsidR="009B3710" w:rsidRPr="003D5548">
        <w:rPr>
          <w:rFonts w:ascii="Times New Roman" w:hAnsi="Times New Roman" w:cs="Times New Roman"/>
          <w:sz w:val="28"/>
          <w:szCs w:val="28"/>
        </w:rPr>
        <w:t xml:space="preserve"> </w:t>
      </w:r>
      <w:r w:rsidRPr="003D5548">
        <w:rPr>
          <w:rFonts w:ascii="Times New Roman" w:hAnsi="Times New Roman" w:cs="Times New Roman"/>
          <w:sz w:val="28"/>
          <w:szCs w:val="28"/>
        </w:rPr>
        <w:t xml:space="preserve">четкого </w:t>
      </w:r>
      <w:r w:rsidR="009B3710" w:rsidRPr="003D5548">
        <w:rPr>
          <w:rFonts w:ascii="Times New Roman" w:hAnsi="Times New Roman" w:cs="Times New Roman"/>
          <w:sz w:val="28"/>
          <w:szCs w:val="28"/>
        </w:rPr>
        <w:lastRenderedPageBreak/>
        <w:t>понима</w:t>
      </w:r>
      <w:r w:rsidRPr="003D5548">
        <w:rPr>
          <w:rFonts w:ascii="Times New Roman" w:hAnsi="Times New Roman" w:cs="Times New Roman"/>
          <w:sz w:val="28"/>
          <w:szCs w:val="28"/>
        </w:rPr>
        <w:t>ния того</w:t>
      </w:r>
      <w:r w:rsidR="009B3710" w:rsidRPr="003D5548">
        <w:rPr>
          <w:rFonts w:ascii="Times New Roman" w:hAnsi="Times New Roman" w:cs="Times New Roman"/>
          <w:sz w:val="28"/>
          <w:szCs w:val="28"/>
        </w:rPr>
        <w:t>, что прежде требуется решить вопросы о</w:t>
      </w:r>
      <w:r w:rsidR="00CA29B4" w:rsidRPr="003D5548">
        <w:rPr>
          <w:rFonts w:ascii="Times New Roman" w:hAnsi="Times New Roman" w:cs="Times New Roman"/>
          <w:sz w:val="28"/>
          <w:szCs w:val="28"/>
        </w:rPr>
        <w:t>б установлении</w:t>
      </w:r>
      <w:r w:rsidR="009B3710" w:rsidRPr="003D5548">
        <w:rPr>
          <w:rFonts w:ascii="Times New Roman" w:hAnsi="Times New Roman" w:cs="Times New Roman"/>
          <w:sz w:val="28"/>
          <w:szCs w:val="28"/>
        </w:rPr>
        <w:t xml:space="preserve"> предел</w:t>
      </w:r>
      <w:r w:rsidR="00CA29B4" w:rsidRPr="003D5548">
        <w:rPr>
          <w:rFonts w:ascii="Times New Roman" w:hAnsi="Times New Roman" w:cs="Times New Roman"/>
          <w:sz w:val="28"/>
          <w:szCs w:val="28"/>
        </w:rPr>
        <w:t>ов</w:t>
      </w:r>
      <w:r w:rsidR="009B3710" w:rsidRPr="003D5548">
        <w:rPr>
          <w:rFonts w:ascii="Times New Roman" w:hAnsi="Times New Roman" w:cs="Times New Roman"/>
          <w:sz w:val="28"/>
          <w:szCs w:val="28"/>
        </w:rPr>
        <w:t xml:space="preserve"> вмешательства </w:t>
      </w:r>
      <w:proofErr w:type="gramStart"/>
      <w:r w:rsidR="009B3710" w:rsidRPr="003D5548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9B3710" w:rsidRPr="003D5548">
        <w:rPr>
          <w:rFonts w:ascii="Times New Roman" w:hAnsi="Times New Roman" w:cs="Times New Roman"/>
          <w:sz w:val="28"/>
          <w:szCs w:val="28"/>
        </w:rPr>
        <w:t xml:space="preserve"> РФ</w:t>
      </w:r>
      <w:r w:rsidR="00CA29B4" w:rsidRPr="003D5548">
        <w:rPr>
          <w:rFonts w:ascii="Times New Roman" w:hAnsi="Times New Roman" w:cs="Times New Roman"/>
          <w:sz w:val="28"/>
          <w:szCs w:val="28"/>
        </w:rPr>
        <w:t xml:space="preserve"> в деятельность нижестоящих судов.</w:t>
      </w:r>
    </w:p>
    <w:p w:rsidR="009B3710" w:rsidRPr="003D5548" w:rsidRDefault="009B3710" w:rsidP="009B3710">
      <w:pPr>
        <w:ind w:firstLine="539"/>
        <w:rPr>
          <w:szCs w:val="28"/>
          <w:lang w:eastAsia="ru-RU"/>
        </w:rPr>
      </w:pPr>
      <w:proofErr w:type="spellStart"/>
      <w:r w:rsidRPr="003D5548">
        <w:rPr>
          <w:szCs w:val="28"/>
          <w:lang w:eastAsia="ru-RU"/>
        </w:rPr>
        <w:t>Прецедентн</w:t>
      </w:r>
      <w:r w:rsidR="001D5625" w:rsidRPr="003D5548">
        <w:rPr>
          <w:szCs w:val="28"/>
          <w:lang w:eastAsia="ru-RU"/>
        </w:rPr>
        <w:t>ость</w:t>
      </w:r>
      <w:proofErr w:type="spellEnd"/>
      <w:r w:rsidRPr="003D5548">
        <w:rPr>
          <w:szCs w:val="28"/>
          <w:lang w:eastAsia="ru-RU"/>
        </w:rPr>
        <w:t xml:space="preserve"> в российской си</w:t>
      </w:r>
      <w:r w:rsidRPr="003D5548">
        <w:rPr>
          <w:szCs w:val="28"/>
          <w:lang w:eastAsia="ru-RU"/>
        </w:rPr>
        <w:t>с</w:t>
      </w:r>
      <w:r w:rsidRPr="003D5548">
        <w:rPr>
          <w:szCs w:val="28"/>
          <w:lang w:eastAsia="ru-RU"/>
        </w:rPr>
        <w:t>теме</w:t>
      </w:r>
      <w:r w:rsidR="001D5625" w:rsidRPr="003D5548">
        <w:rPr>
          <w:szCs w:val="28"/>
          <w:lang w:eastAsia="ru-RU"/>
        </w:rPr>
        <w:t xml:space="preserve"> праве</w:t>
      </w:r>
      <w:r w:rsidRPr="003D5548">
        <w:rPr>
          <w:szCs w:val="28"/>
          <w:lang w:eastAsia="ru-RU"/>
        </w:rPr>
        <w:t xml:space="preserve"> возникает не в </w:t>
      </w:r>
      <w:r w:rsidR="001D5625" w:rsidRPr="003D5548">
        <w:rPr>
          <w:szCs w:val="28"/>
          <w:lang w:eastAsia="ru-RU"/>
        </w:rPr>
        <w:t xml:space="preserve">ходе </w:t>
      </w:r>
      <w:r w:rsidRPr="003D5548">
        <w:rPr>
          <w:szCs w:val="28"/>
          <w:lang w:eastAsia="ru-RU"/>
        </w:rPr>
        <w:t xml:space="preserve">рассмотрения </w:t>
      </w:r>
      <w:proofErr w:type="gramStart"/>
      <w:r w:rsidRPr="003D5548">
        <w:rPr>
          <w:szCs w:val="28"/>
          <w:lang w:eastAsia="ru-RU"/>
        </w:rPr>
        <w:t>ВС</w:t>
      </w:r>
      <w:proofErr w:type="gramEnd"/>
      <w:r w:rsidRPr="003D5548">
        <w:rPr>
          <w:szCs w:val="28"/>
          <w:lang w:eastAsia="ru-RU"/>
        </w:rPr>
        <w:t xml:space="preserve"> Р</w:t>
      </w:r>
      <w:r w:rsidR="001D5625" w:rsidRPr="003D5548">
        <w:rPr>
          <w:szCs w:val="28"/>
          <w:lang w:eastAsia="ru-RU"/>
        </w:rPr>
        <w:t>Ф</w:t>
      </w:r>
      <w:r w:rsidRPr="003D5548">
        <w:rPr>
          <w:szCs w:val="28"/>
          <w:lang w:eastAsia="ru-RU"/>
        </w:rPr>
        <w:t xml:space="preserve"> конкре</w:t>
      </w:r>
      <w:r w:rsidRPr="003D5548">
        <w:rPr>
          <w:szCs w:val="28"/>
          <w:lang w:eastAsia="ru-RU"/>
        </w:rPr>
        <w:t>т</w:t>
      </w:r>
      <w:r w:rsidRPr="003D5548">
        <w:rPr>
          <w:szCs w:val="28"/>
          <w:lang w:eastAsia="ru-RU"/>
        </w:rPr>
        <w:t xml:space="preserve">ных дел, а в </w:t>
      </w:r>
      <w:r w:rsidR="001D5625" w:rsidRPr="003D5548">
        <w:rPr>
          <w:szCs w:val="28"/>
          <w:lang w:eastAsia="ru-RU"/>
        </w:rPr>
        <w:t>ходе</w:t>
      </w:r>
      <w:r w:rsidRPr="003D5548">
        <w:rPr>
          <w:szCs w:val="28"/>
          <w:lang w:eastAsia="ru-RU"/>
        </w:rPr>
        <w:t xml:space="preserve"> </w:t>
      </w:r>
      <w:r w:rsidR="001D5625" w:rsidRPr="003D5548">
        <w:rPr>
          <w:szCs w:val="28"/>
          <w:lang w:eastAsia="ru-RU"/>
        </w:rPr>
        <w:t xml:space="preserve">именно </w:t>
      </w:r>
      <w:r w:rsidRPr="003D5548">
        <w:rPr>
          <w:szCs w:val="28"/>
          <w:lang w:eastAsia="ru-RU"/>
        </w:rPr>
        <w:t>обобщения судебной практики по различным категориям дел и дачи соответс</w:t>
      </w:r>
      <w:r w:rsidRPr="003D5548">
        <w:rPr>
          <w:szCs w:val="28"/>
          <w:lang w:eastAsia="ru-RU"/>
        </w:rPr>
        <w:t>т</w:t>
      </w:r>
      <w:r w:rsidRPr="003D5548">
        <w:rPr>
          <w:szCs w:val="28"/>
          <w:lang w:eastAsia="ru-RU"/>
        </w:rPr>
        <w:t>вующих разъяснений, служащих условным ориентиром для нижестоящих с</w:t>
      </w:r>
      <w:r w:rsidRPr="003D5548">
        <w:rPr>
          <w:szCs w:val="28"/>
          <w:lang w:eastAsia="ru-RU"/>
        </w:rPr>
        <w:t>у</w:t>
      </w:r>
      <w:r w:rsidRPr="003D5548">
        <w:rPr>
          <w:szCs w:val="28"/>
          <w:lang w:eastAsia="ru-RU"/>
        </w:rPr>
        <w:t>дов</w:t>
      </w:r>
      <w:r w:rsidR="007173C9">
        <w:rPr>
          <w:rStyle w:val="af1"/>
          <w:szCs w:val="28"/>
          <w:lang w:eastAsia="ru-RU"/>
        </w:rPr>
        <w:footnoteReference w:id="11"/>
      </w:r>
      <w:r w:rsidRPr="003D5548">
        <w:rPr>
          <w:szCs w:val="28"/>
          <w:lang w:eastAsia="ru-RU"/>
        </w:rPr>
        <w:t>.</w:t>
      </w:r>
    </w:p>
    <w:p w:rsidR="00427C8C" w:rsidRDefault="003D5548" w:rsidP="00C35F9F">
      <w:pPr>
        <w:pStyle w:val="a9"/>
        <w:spacing w:before="0" w:beforeAutospacing="0" w:after="0" w:afterAutospacing="0" w:line="360" w:lineRule="auto"/>
        <w:ind w:firstLine="851"/>
        <w:contextualSpacing/>
        <w:jc w:val="both"/>
        <w:rPr>
          <w:sz w:val="28"/>
          <w:szCs w:val="28"/>
        </w:rPr>
      </w:pPr>
      <w:r w:rsidRPr="003D5548">
        <w:rPr>
          <w:sz w:val="28"/>
          <w:szCs w:val="28"/>
        </w:rPr>
        <w:t>Вместе с тем, П</w:t>
      </w:r>
      <w:r w:rsidR="008D7FE3" w:rsidRPr="003D5548">
        <w:rPr>
          <w:sz w:val="28"/>
          <w:szCs w:val="28"/>
        </w:rPr>
        <w:t>остановлени</w:t>
      </w:r>
      <w:r w:rsidRPr="003D5548">
        <w:rPr>
          <w:sz w:val="28"/>
          <w:szCs w:val="28"/>
        </w:rPr>
        <w:t>я</w:t>
      </w:r>
      <w:r w:rsidR="008D7FE3" w:rsidRPr="003D5548">
        <w:rPr>
          <w:sz w:val="28"/>
          <w:szCs w:val="28"/>
        </w:rPr>
        <w:t xml:space="preserve"> Пленума В</w:t>
      </w:r>
      <w:r w:rsidRPr="003D5548">
        <w:rPr>
          <w:sz w:val="28"/>
          <w:szCs w:val="28"/>
        </w:rPr>
        <w:t xml:space="preserve">ерховного суда </w:t>
      </w:r>
      <w:r w:rsidR="008D7FE3" w:rsidRPr="003D5548">
        <w:rPr>
          <w:sz w:val="28"/>
          <w:szCs w:val="28"/>
        </w:rPr>
        <w:t xml:space="preserve"> Р</w:t>
      </w:r>
      <w:r w:rsidRPr="003D5548">
        <w:rPr>
          <w:sz w:val="28"/>
          <w:szCs w:val="28"/>
        </w:rPr>
        <w:t xml:space="preserve">оссийской </w:t>
      </w:r>
      <w:r w:rsidR="008D7FE3" w:rsidRPr="003D5548">
        <w:rPr>
          <w:sz w:val="28"/>
          <w:szCs w:val="28"/>
        </w:rPr>
        <w:t>Ф</w:t>
      </w:r>
      <w:r w:rsidRPr="003D5548">
        <w:rPr>
          <w:sz w:val="28"/>
          <w:szCs w:val="28"/>
        </w:rPr>
        <w:t>едерации</w:t>
      </w:r>
      <w:r w:rsidR="008D7FE3" w:rsidRPr="003D5548">
        <w:rPr>
          <w:sz w:val="28"/>
          <w:szCs w:val="28"/>
        </w:rPr>
        <w:t xml:space="preserve"> </w:t>
      </w:r>
      <w:r w:rsidRPr="003D5548">
        <w:rPr>
          <w:sz w:val="28"/>
          <w:szCs w:val="28"/>
        </w:rPr>
        <w:t>обязательны к применению судами, реализации судами и другими участниками судопроизводства, вовлеченными в процесс, отправления судопроизводства</w:t>
      </w:r>
      <w:proofErr w:type="gramStart"/>
      <w:r w:rsidRPr="003D5548">
        <w:rPr>
          <w:sz w:val="28"/>
          <w:szCs w:val="28"/>
        </w:rPr>
        <w:t>.</w:t>
      </w:r>
      <w:proofErr w:type="gramEnd"/>
      <w:r w:rsidRPr="003D5548">
        <w:rPr>
          <w:sz w:val="28"/>
          <w:szCs w:val="28"/>
        </w:rPr>
        <w:t xml:space="preserve"> </w:t>
      </w:r>
      <w:r w:rsidR="008D7FE3" w:rsidRPr="008D7FE3">
        <w:rPr>
          <w:sz w:val="28"/>
          <w:szCs w:val="28"/>
        </w:rPr>
        <w:t xml:space="preserve">Более того, неприменение их должно предполагать возможность отмены решения, которое было вынесено без учета разъяснений Пленума </w:t>
      </w:r>
      <w:proofErr w:type="gramStart"/>
      <w:r w:rsidR="008D7FE3" w:rsidRPr="008D7FE3">
        <w:rPr>
          <w:sz w:val="28"/>
          <w:szCs w:val="28"/>
        </w:rPr>
        <w:t>ВС</w:t>
      </w:r>
      <w:proofErr w:type="gramEnd"/>
      <w:r w:rsidR="008D7FE3" w:rsidRPr="008D7FE3">
        <w:rPr>
          <w:sz w:val="28"/>
          <w:szCs w:val="28"/>
        </w:rPr>
        <w:t xml:space="preserve"> РФ. </w:t>
      </w:r>
      <w:r w:rsidR="00EE24A1">
        <w:rPr>
          <w:sz w:val="28"/>
          <w:szCs w:val="28"/>
        </w:rPr>
        <w:t xml:space="preserve">Разъяснения Пленума </w:t>
      </w:r>
      <w:proofErr w:type="gramStart"/>
      <w:r w:rsidR="00EE24A1">
        <w:rPr>
          <w:sz w:val="28"/>
          <w:szCs w:val="28"/>
        </w:rPr>
        <w:t>ВС</w:t>
      </w:r>
      <w:proofErr w:type="gramEnd"/>
      <w:r w:rsidR="00EE24A1">
        <w:rPr>
          <w:sz w:val="28"/>
          <w:szCs w:val="28"/>
        </w:rPr>
        <w:t xml:space="preserve"> РФ необходимы для придания</w:t>
      </w:r>
      <w:r w:rsidR="008D7FE3" w:rsidRPr="008D7FE3">
        <w:rPr>
          <w:sz w:val="28"/>
          <w:szCs w:val="28"/>
        </w:rPr>
        <w:t xml:space="preserve"> нормативной определенности много</w:t>
      </w:r>
      <w:r w:rsidR="00EE24A1">
        <w:rPr>
          <w:sz w:val="28"/>
          <w:szCs w:val="28"/>
        </w:rPr>
        <w:t>гранному</w:t>
      </w:r>
      <w:r w:rsidR="008D7FE3" w:rsidRPr="008D7FE3">
        <w:rPr>
          <w:sz w:val="28"/>
          <w:szCs w:val="28"/>
        </w:rPr>
        <w:t>, не</w:t>
      </w:r>
      <w:r w:rsidR="00EE24A1">
        <w:rPr>
          <w:sz w:val="28"/>
          <w:szCs w:val="28"/>
        </w:rPr>
        <w:t xml:space="preserve"> всегда </w:t>
      </w:r>
      <w:r w:rsidR="008D7FE3" w:rsidRPr="008D7FE3">
        <w:rPr>
          <w:sz w:val="28"/>
          <w:szCs w:val="28"/>
        </w:rPr>
        <w:t xml:space="preserve">ясному, </w:t>
      </w:r>
      <w:r w:rsidR="00EE24A1">
        <w:rPr>
          <w:sz w:val="28"/>
          <w:szCs w:val="28"/>
        </w:rPr>
        <w:t xml:space="preserve">субъективно </w:t>
      </w:r>
      <w:r w:rsidR="008D7FE3" w:rsidRPr="008D7FE3">
        <w:rPr>
          <w:sz w:val="28"/>
          <w:szCs w:val="28"/>
        </w:rPr>
        <w:t xml:space="preserve">оценочному, противоречивому или неполному содержанию законов и иных правовых актов в целях </w:t>
      </w:r>
      <w:r w:rsidR="00EE24A1">
        <w:rPr>
          <w:sz w:val="28"/>
          <w:szCs w:val="28"/>
        </w:rPr>
        <w:t>устранения</w:t>
      </w:r>
      <w:r w:rsidR="008D7FE3" w:rsidRPr="008D7FE3">
        <w:rPr>
          <w:sz w:val="28"/>
          <w:szCs w:val="28"/>
        </w:rPr>
        <w:t xml:space="preserve"> </w:t>
      </w:r>
      <w:r w:rsidR="00EE24A1">
        <w:rPr>
          <w:sz w:val="28"/>
          <w:szCs w:val="28"/>
        </w:rPr>
        <w:t xml:space="preserve">трудностей в </w:t>
      </w:r>
      <w:proofErr w:type="spellStart"/>
      <w:r w:rsidR="00EE24A1">
        <w:rPr>
          <w:sz w:val="28"/>
          <w:szCs w:val="28"/>
        </w:rPr>
        <w:t>правоприменении</w:t>
      </w:r>
      <w:proofErr w:type="spellEnd"/>
      <w:r w:rsidR="008D7FE3" w:rsidRPr="008D7FE3">
        <w:rPr>
          <w:sz w:val="28"/>
          <w:szCs w:val="28"/>
        </w:rPr>
        <w:t xml:space="preserve"> и дефектов в судебной практике</w:t>
      </w:r>
      <w:r w:rsidR="00EE24A1">
        <w:rPr>
          <w:sz w:val="28"/>
          <w:szCs w:val="28"/>
        </w:rPr>
        <w:t>, в том числе в арбитражной</w:t>
      </w:r>
      <w:r w:rsidR="008D7FE3" w:rsidRPr="008D7FE3">
        <w:rPr>
          <w:sz w:val="28"/>
          <w:szCs w:val="28"/>
        </w:rPr>
        <w:t xml:space="preserve">. </w:t>
      </w:r>
    </w:p>
    <w:p w:rsidR="009B3710" w:rsidRDefault="00427C8C" w:rsidP="00C35F9F">
      <w:pPr>
        <w:pStyle w:val="a9"/>
        <w:spacing w:before="0" w:beforeAutospacing="0" w:after="0" w:afterAutospacing="0" w:line="360" w:lineRule="auto"/>
        <w:ind w:firstLine="851"/>
        <w:contextualSpacing/>
        <w:jc w:val="both"/>
        <w:rPr>
          <w:sz w:val="28"/>
          <w:szCs w:val="28"/>
        </w:rPr>
      </w:pPr>
      <w:r w:rsidRPr="003D5548">
        <w:rPr>
          <w:sz w:val="28"/>
          <w:szCs w:val="28"/>
        </w:rPr>
        <w:t xml:space="preserve">Следовательно, </w:t>
      </w:r>
      <w:proofErr w:type="gramStart"/>
      <w:r w:rsidRPr="003D5548">
        <w:rPr>
          <w:sz w:val="28"/>
          <w:szCs w:val="28"/>
        </w:rPr>
        <w:t>ВС</w:t>
      </w:r>
      <w:proofErr w:type="gramEnd"/>
      <w:r w:rsidRPr="003D5548">
        <w:rPr>
          <w:sz w:val="28"/>
          <w:szCs w:val="28"/>
        </w:rPr>
        <w:t xml:space="preserve"> РФ выступает именно в качестве гаранта реализации судами законодательных норм.</w:t>
      </w:r>
      <w:r w:rsidRPr="008D7F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Таким образом, </w:t>
      </w:r>
      <w:r w:rsidR="008D7FE3" w:rsidRPr="008D7FE3">
        <w:rPr>
          <w:sz w:val="28"/>
          <w:szCs w:val="28"/>
        </w:rPr>
        <w:t xml:space="preserve">значение постановлений Пленума </w:t>
      </w:r>
      <w:proofErr w:type="gramStart"/>
      <w:r w:rsidR="008D7FE3" w:rsidRPr="008D7FE3">
        <w:rPr>
          <w:sz w:val="28"/>
          <w:szCs w:val="28"/>
        </w:rPr>
        <w:t>ВС</w:t>
      </w:r>
      <w:proofErr w:type="gramEnd"/>
      <w:r w:rsidR="008D7FE3" w:rsidRPr="008D7FE3">
        <w:rPr>
          <w:sz w:val="28"/>
          <w:szCs w:val="28"/>
        </w:rPr>
        <w:t xml:space="preserve"> РФ </w:t>
      </w:r>
      <w:r>
        <w:rPr>
          <w:sz w:val="28"/>
          <w:szCs w:val="28"/>
        </w:rPr>
        <w:t xml:space="preserve">зачастую носит более императивный характер для всех нижестоящих судов, </w:t>
      </w:r>
      <w:r w:rsidR="008D7FE3" w:rsidRPr="008D7FE3">
        <w:rPr>
          <w:sz w:val="28"/>
          <w:szCs w:val="28"/>
        </w:rPr>
        <w:t>чем формальн</w:t>
      </w:r>
      <w:r>
        <w:rPr>
          <w:sz w:val="28"/>
          <w:szCs w:val="28"/>
        </w:rPr>
        <w:t>о</w:t>
      </w:r>
      <w:r w:rsidR="008D7FE3" w:rsidRPr="008D7FE3">
        <w:rPr>
          <w:sz w:val="28"/>
          <w:szCs w:val="28"/>
        </w:rPr>
        <w:t xml:space="preserve"> установлен</w:t>
      </w:r>
      <w:r>
        <w:rPr>
          <w:sz w:val="28"/>
          <w:szCs w:val="28"/>
        </w:rPr>
        <w:t xml:space="preserve">ные </w:t>
      </w:r>
      <w:r w:rsidR="008D7FE3" w:rsidRPr="008D7FE3">
        <w:rPr>
          <w:sz w:val="28"/>
          <w:szCs w:val="28"/>
        </w:rPr>
        <w:t>законод</w:t>
      </w:r>
      <w:r>
        <w:rPr>
          <w:sz w:val="28"/>
          <w:szCs w:val="28"/>
        </w:rPr>
        <w:t>ательные нормы</w:t>
      </w:r>
      <w:r w:rsidR="008D7FE3" w:rsidRPr="008D7FE3">
        <w:rPr>
          <w:sz w:val="28"/>
          <w:szCs w:val="28"/>
        </w:rPr>
        <w:t>.</w:t>
      </w:r>
    </w:p>
    <w:p w:rsidR="001D0AEE" w:rsidRDefault="001D0AEE" w:rsidP="00990AED">
      <w:pPr>
        <w:pStyle w:val="a9"/>
        <w:spacing w:before="0" w:beforeAutospacing="0" w:after="0" w:afterAutospacing="0" w:line="360" w:lineRule="auto"/>
        <w:ind w:firstLine="851"/>
        <w:contextualSpacing/>
        <w:jc w:val="both"/>
        <w:rPr>
          <w:sz w:val="28"/>
          <w:szCs w:val="28"/>
        </w:rPr>
      </w:pPr>
      <w:r w:rsidRPr="001D0AEE">
        <w:rPr>
          <w:sz w:val="28"/>
          <w:szCs w:val="28"/>
        </w:rPr>
        <w:t xml:space="preserve">Коллегия </w:t>
      </w:r>
      <w:proofErr w:type="gramStart"/>
      <w:r w:rsidR="00002AD7">
        <w:rPr>
          <w:sz w:val="28"/>
          <w:szCs w:val="28"/>
        </w:rPr>
        <w:t>ВС</w:t>
      </w:r>
      <w:proofErr w:type="gramEnd"/>
      <w:r w:rsidR="00002AD7">
        <w:rPr>
          <w:sz w:val="28"/>
          <w:szCs w:val="28"/>
        </w:rPr>
        <w:t xml:space="preserve"> РФ</w:t>
      </w:r>
      <w:r w:rsidRPr="001D0AEE">
        <w:rPr>
          <w:sz w:val="28"/>
          <w:szCs w:val="28"/>
        </w:rPr>
        <w:t xml:space="preserve"> по экономическим спорам формирует единую судебную практику. </w:t>
      </w:r>
      <w:r w:rsidR="00002AD7">
        <w:rPr>
          <w:sz w:val="28"/>
          <w:szCs w:val="28"/>
        </w:rPr>
        <w:t>Руководствуясь ей</w:t>
      </w:r>
      <w:r w:rsidRPr="001D0AEE">
        <w:rPr>
          <w:sz w:val="28"/>
          <w:szCs w:val="28"/>
        </w:rPr>
        <w:t xml:space="preserve">, все нижестоящие суды выносят свои решения по однотипным делам. </w:t>
      </w:r>
      <w:r w:rsidR="00002AD7">
        <w:rPr>
          <w:sz w:val="28"/>
          <w:szCs w:val="28"/>
        </w:rPr>
        <w:t>Де-юре</w:t>
      </w:r>
      <w:r w:rsidRPr="001D0AEE">
        <w:rPr>
          <w:sz w:val="28"/>
          <w:szCs w:val="28"/>
        </w:rPr>
        <w:t xml:space="preserve"> </w:t>
      </w:r>
      <w:r w:rsidR="00002AD7">
        <w:rPr>
          <w:sz w:val="28"/>
          <w:szCs w:val="28"/>
        </w:rPr>
        <w:t xml:space="preserve">нижестоящие суды могут </w:t>
      </w:r>
      <w:r w:rsidRPr="001D0AEE">
        <w:rPr>
          <w:sz w:val="28"/>
          <w:szCs w:val="28"/>
        </w:rPr>
        <w:t xml:space="preserve">этого </w:t>
      </w:r>
      <w:r w:rsidR="00002AD7">
        <w:rPr>
          <w:sz w:val="28"/>
          <w:szCs w:val="28"/>
        </w:rPr>
        <w:t xml:space="preserve">не </w:t>
      </w:r>
      <w:r w:rsidRPr="001D0AEE">
        <w:rPr>
          <w:sz w:val="28"/>
          <w:szCs w:val="28"/>
        </w:rPr>
        <w:t xml:space="preserve">делать, но все же мнение </w:t>
      </w:r>
      <w:r w:rsidR="00002AD7" w:rsidRPr="001D0AEE">
        <w:rPr>
          <w:sz w:val="28"/>
          <w:szCs w:val="28"/>
        </w:rPr>
        <w:t>Коллеги</w:t>
      </w:r>
      <w:r w:rsidR="00002AD7">
        <w:rPr>
          <w:sz w:val="28"/>
          <w:szCs w:val="28"/>
        </w:rPr>
        <w:t>и</w:t>
      </w:r>
      <w:r w:rsidR="00002AD7" w:rsidRPr="001D0AEE">
        <w:rPr>
          <w:sz w:val="28"/>
          <w:szCs w:val="28"/>
        </w:rPr>
        <w:t xml:space="preserve"> </w:t>
      </w:r>
      <w:proofErr w:type="gramStart"/>
      <w:r w:rsidR="00002AD7">
        <w:rPr>
          <w:sz w:val="28"/>
          <w:szCs w:val="28"/>
        </w:rPr>
        <w:t>ВС</w:t>
      </w:r>
      <w:proofErr w:type="gramEnd"/>
      <w:r w:rsidR="00002AD7">
        <w:rPr>
          <w:sz w:val="28"/>
          <w:szCs w:val="28"/>
        </w:rPr>
        <w:t xml:space="preserve"> РФ</w:t>
      </w:r>
      <w:r w:rsidR="00002AD7" w:rsidRPr="001D0AEE">
        <w:rPr>
          <w:sz w:val="28"/>
          <w:szCs w:val="28"/>
        </w:rPr>
        <w:t xml:space="preserve"> по экономическим спорам</w:t>
      </w:r>
      <w:r w:rsidRPr="001D0AEE">
        <w:rPr>
          <w:sz w:val="28"/>
          <w:szCs w:val="28"/>
        </w:rPr>
        <w:t xml:space="preserve"> часто </w:t>
      </w:r>
      <w:r w:rsidRPr="001D0AEE">
        <w:rPr>
          <w:sz w:val="28"/>
          <w:szCs w:val="28"/>
        </w:rPr>
        <w:lastRenderedPageBreak/>
        <w:t xml:space="preserve">учитывается, когда возникает вопрос, как следует трактовать ту или иную </w:t>
      </w:r>
      <w:r w:rsidR="00002AD7">
        <w:rPr>
          <w:sz w:val="28"/>
          <w:szCs w:val="28"/>
        </w:rPr>
        <w:t>правовую норму</w:t>
      </w:r>
      <w:r w:rsidRPr="001D0AEE">
        <w:rPr>
          <w:sz w:val="28"/>
          <w:szCs w:val="28"/>
        </w:rPr>
        <w:t>.</w:t>
      </w:r>
    </w:p>
    <w:p w:rsidR="00990AED" w:rsidRPr="00C35F9F" w:rsidRDefault="00990AED" w:rsidP="00990AED">
      <w:pPr>
        <w:pStyle w:val="a9"/>
        <w:spacing w:before="0" w:beforeAutospacing="0" w:after="0" w:afterAutospacing="0" w:line="360" w:lineRule="auto"/>
        <w:ind w:firstLine="851"/>
        <w:contextualSpacing/>
        <w:jc w:val="both"/>
        <w:rPr>
          <w:sz w:val="28"/>
          <w:szCs w:val="28"/>
        </w:rPr>
      </w:pPr>
      <w:r w:rsidRPr="00040688">
        <w:rPr>
          <w:sz w:val="28"/>
          <w:szCs w:val="28"/>
        </w:rPr>
        <w:t xml:space="preserve">Судебная коллегия по экономическим спорам </w:t>
      </w:r>
      <w:proofErr w:type="gramStart"/>
      <w:r w:rsidRPr="00040688">
        <w:rPr>
          <w:sz w:val="28"/>
          <w:szCs w:val="28"/>
        </w:rPr>
        <w:t>ВС</w:t>
      </w:r>
      <w:proofErr w:type="gramEnd"/>
      <w:r w:rsidRPr="000406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РФ </w:t>
      </w:r>
      <w:r w:rsidRPr="00040688">
        <w:rPr>
          <w:sz w:val="28"/>
          <w:szCs w:val="28"/>
        </w:rPr>
        <w:t xml:space="preserve">рассматривает </w:t>
      </w:r>
      <w:r>
        <w:rPr>
          <w:sz w:val="28"/>
          <w:szCs w:val="28"/>
        </w:rPr>
        <w:t xml:space="preserve">намного </w:t>
      </w:r>
      <w:r w:rsidRPr="00040688">
        <w:rPr>
          <w:sz w:val="28"/>
          <w:szCs w:val="28"/>
        </w:rPr>
        <w:t xml:space="preserve">больше жалоб, чем </w:t>
      </w:r>
      <w:r>
        <w:rPr>
          <w:sz w:val="28"/>
          <w:szCs w:val="28"/>
        </w:rPr>
        <w:t>это делал</w:t>
      </w:r>
      <w:r w:rsidRPr="00040688">
        <w:rPr>
          <w:sz w:val="28"/>
          <w:szCs w:val="28"/>
        </w:rPr>
        <w:t xml:space="preserve"> Президиум ВАС.</w:t>
      </w:r>
      <w:r>
        <w:rPr>
          <w:sz w:val="28"/>
          <w:szCs w:val="28"/>
        </w:rPr>
        <w:t xml:space="preserve"> Именно акты </w:t>
      </w:r>
      <w:r w:rsidRPr="00040688">
        <w:rPr>
          <w:sz w:val="28"/>
          <w:szCs w:val="28"/>
        </w:rPr>
        <w:t>коллеги</w:t>
      </w:r>
      <w:r>
        <w:rPr>
          <w:sz w:val="28"/>
          <w:szCs w:val="28"/>
        </w:rPr>
        <w:t>и</w:t>
      </w:r>
      <w:r w:rsidRPr="00040688">
        <w:rPr>
          <w:sz w:val="28"/>
          <w:szCs w:val="28"/>
        </w:rPr>
        <w:t xml:space="preserve"> по экономическим спорам </w:t>
      </w:r>
      <w:proofErr w:type="gramStart"/>
      <w:r w:rsidRPr="00040688">
        <w:rPr>
          <w:sz w:val="28"/>
          <w:szCs w:val="28"/>
        </w:rPr>
        <w:t>ВС</w:t>
      </w:r>
      <w:proofErr w:type="gramEnd"/>
      <w:r w:rsidRPr="00040688">
        <w:rPr>
          <w:sz w:val="28"/>
          <w:szCs w:val="28"/>
        </w:rPr>
        <w:t xml:space="preserve"> </w:t>
      </w:r>
      <w:r>
        <w:rPr>
          <w:sz w:val="28"/>
          <w:szCs w:val="28"/>
        </w:rPr>
        <w:t>РФ и действующие акты ВАС РФ играют значительную, доминирующую роль в формировании правовых позиций арбитражных судов всех уровней, начинаю с арбитражных судов субъектов, заканчиваю кассационными инстанциями (арбитражными судами округов). На практике все судебные инстанции в своей деятельности используют наряду с нормами, установленными законом, мнения вышестоящих судебных инстанций, а иногда и выдержки из решений судов первой инстанции.</w:t>
      </w:r>
    </w:p>
    <w:p w:rsidR="00257FEF" w:rsidRPr="008831D2" w:rsidRDefault="00257FEF" w:rsidP="001C29D8">
      <w:pPr>
        <w:pStyle w:val="a9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:rsidR="00257FEF" w:rsidRPr="008831D2" w:rsidRDefault="00257FEF" w:rsidP="001C29D8">
      <w:pPr>
        <w:pStyle w:val="a9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:rsidR="00257FEF" w:rsidRPr="008831D2" w:rsidRDefault="00257FEF" w:rsidP="001C29D8">
      <w:pPr>
        <w:pStyle w:val="a9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:rsidR="00257FEF" w:rsidRPr="008831D2" w:rsidRDefault="00257FEF" w:rsidP="001C29D8">
      <w:pPr>
        <w:pStyle w:val="a9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:rsidR="00257FEF" w:rsidRPr="008831D2" w:rsidRDefault="00257FEF" w:rsidP="001C29D8">
      <w:pPr>
        <w:pStyle w:val="a9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:rsidR="00257FEF" w:rsidRPr="008831D2" w:rsidRDefault="00257FEF" w:rsidP="001C29D8">
      <w:pPr>
        <w:pStyle w:val="a9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:rsidR="00257FEF" w:rsidRPr="008831D2" w:rsidRDefault="00257FEF" w:rsidP="001C29D8">
      <w:pPr>
        <w:pStyle w:val="a9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:rsidR="00257FEF" w:rsidRPr="008831D2" w:rsidRDefault="00257FEF" w:rsidP="001C29D8">
      <w:pPr>
        <w:pStyle w:val="a9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:rsidR="00257FEF" w:rsidRPr="008831D2" w:rsidRDefault="00257FEF" w:rsidP="001C29D8">
      <w:pPr>
        <w:pStyle w:val="a9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:rsidR="00257FEF" w:rsidRDefault="00257FEF" w:rsidP="001C29D8">
      <w:pPr>
        <w:pStyle w:val="a9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:rsidR="002A1827" w:rsidRDefault="002A1827" w:rsidP="001C29D8">
      <w:pPr>
        <w:pStyle w:val="a9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:rsidR="003C6FD6" w:rsidRDefault="003C6FD6" w:rsidP="001C29D8">
      <w:pPr>
        <w:pStyle w:val="a9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:rsidR="003C6FD6" w:rsidRDefault="003C6FD6" w:rsidP="001C29D8">
      <w:pPr>
        <w:pStyle w:val="a9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:rsidR="003C6FD6" w:rsidRDefault="003C6FD6" w:rsidP="001C29D8">
      <w:pPr>
        <w:pStyle w:val="a9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:rsidR="003C6FD6" w:rsidRDefault="003C6FD6" w:rsidP="001C29D8">
      <w:pPr>
        <w:pStyle w:val="a9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:rsidR="003C6FD6" w:rsidRDefault="003C6FD6" w:rsidP="001C29D8">
      <w:pPr>
        <w:pStyle w:val="a9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:rsidR="003C6FD6" w:rsidRDefault="003C6FD6" w:rsidP="001C29D8">
      <w:pPr>
        <w:pStyle w:val="a9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:rsidR="003C6FD6" w:rsidRDefault="003C6FD6" w:rsidP="001C29D8">
      <w:pPr>
        <w:pStyle w:val="a9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:rsidR="009E5B27" w:rsidRDefault="009E5B27" w:rsidP="001C29D8">
      <w:pPr>
        <w:contextualSpacing/>
        <w:jc w:val="center"/>
        <w:rPr>
          <w:b/>
          <w:szCs w:val="28"/>
        </w:rPr>
      </w:pPr>
      <w:r>
        <w:rPr>
          <w:b/>
          <w:szCs w:val="28"/>
        </w:rPr>
        <w:lastRenderedPageBreak/>
        <w:t>Заключение</w:t>
      </w:r>
    </w:p>
    <w:p w:rsidR="001D0AEE" w:rsidRDefault="001D0AEE" w:rsidP="001C29D8">
      <w:pPr>
        <w:contextualSpacing/>
        <w:jc w:val="center"/>
        <w:rPr>
          <w:b/>
          <w:szCs w:val="28"/>
        </w:rPr>
      </w:pPr>
    </w:p>
    <w:p w:rsidR="00E7612A" w:rsidRDefault="00AD2C73" w:rsidP="001C29D8">
      <w:pPr>
        <w:contextualSpacing/>
        <w:rPr>
          <w:szCs w:val="28"/>
          <w:shd w:val="clear" w:color="auto" w:fill="FFFFFF"/>
        </w:rPr>
      </w:pPr>
      <w:r w:rsidRPr="00AD2C73">
        <w:rPr>
          <w:szCs w:val="28"/>
          <w:shd w:val="clear" w:color="auto" w:fill="FFFFFF"/>
        </w:rPr>
        <w:t xml:space="preserve">Предпринятый </w:t>
      </w:r>
      <w:r w:rsidR="00E7612A">
        <w:rPr>
          <w:szCs w:val="28"/>
          <w:shd w:val="clear" w:color="auto" w:fill="FFFFFF"/>
        </w:rPr>
        <w:t xml:space="preserve">в настоящей работе </w:t>
      </w:r>
      <w:r w:rsidRPr="00AD2C73">
        <w:rPr>
          <w:szCs w:val="28"/>
          <w:shd w:val="clear" w:color="auto" w:fill="FFFFFF"/>
        </w:rPr>
        <w:t xml:space="preserve">анализ роли судебной практики в современном арбитражном процессе в теоретическом плане показывает сложность и неоднозначность </w:t>
      </w:r>
      <w:r w:rsidR="00E7612A">
        <w:rPr>
          <w:szCs w:val="28"/>
          <w:shd w:val="clear" w:color="auto" w:fill="FFFFFF"/>
        </w:rPr>
        <w:t>такого</w:t>
      </w:r>
      <w:r w:rsidRPr="00AD2C73">
        <w:rPr>
          <w:szCs w:val="28"/>
          <w:shd w:val="clear" w:color="auto" w:fill="FFFFFF"/>
        </w:rPr>
        <w:t xml:space="preserve"> правового явления </w:t>
      </w:r>
      <w:r w:rsidR="00E7612A">
        <w:rPr>
          <w:szCs w:val="28"/>
          <w:shd w:val="clear" w:color="auto" w:fill="FFFFFF"/>
        </w:rPr>
        <w:t xml:space="preserve">именно </w:t>
      </w:r>
      <w:r w:rsidRPr="00AD2C73">
        <w:rPr>
          <w:szCs w:val="28"/>
          <w:shd w:val="clear" w:color="auto" w:fill="FFFFFF"/>
        </w:rPr>
        <w:t xml:space="preserve">в российской правовой системе, необходимость его </w:t>
      </w:r>
      <w:r w:rsidR="00E7612A">
        <w:rPr>
          <w:szCs w:val="28"/>
          <w:shd w:val="clear" w:color="auto" w:fill="FFFFFF"/>
        </w:rPr>
        <w:t>тщательного и последовательного дальнейшего</w:t>
      </w:r>
      <w:r w:rsidRPr="00AD2C73">
        <w:rPr>
          <w:szCs w:val="28"/>
          <w:shd w:val="clear" w:color="auto" w:fill="FFFFFF"/>
        </w:rPr>
        <w:t xml:space="preserve"> изучения для </w:t>
      </w:r>
      <w:r w:rsidR="00E7612A">
        <w:rPr>
          <w:szCs w:val="28"/>
          <w:shd w:val="clear" w:color="auto" w:fill="FFFFFF"/>
        </w:rPr>
        <w:t xml:space="preserve">всесторонне </w:t>
      </w:r>
      <w:r w:rsidRPr="00AD2C73">
        <w:rPr>
          <w:szCs w:val="28"/>
          <w:shd w:val="clear" w:color="auto" w:fill="FFFFFF"/>
        </w:rPr>
        <w:t>правильного</w:t>
      </w:r>
      <w:r w:rsidR="00E7612A">
        <w:rPr>
          <w:szCs w:val="28"/>
          <w:shd w:val="clear" w:color="auto" w:fill="FFFFFF"/>
        </w:rPr>
        <w:t xml:space="preserve"> и осознанного его</w:t>
      </w:r>
      <w:r w:rsidRPr="00AD2C73">
        <w:rPr>
          <w:szCs w:val="28"/>
          <w:shd w:val="clear" w:color="auto" w:fill="FFFFFF"/>
        </w:rPr>
        <w:t xml:space="preserve"> применения в практической деятельности</w:t>
      </w:r>
      <w:r w:rsidR="00E7612A">
        <w:rPr>
          <w:szCs w:val="28"/>
          <w:shd w:val="clear" w:color="auto" w:fill="FFFFFF"/>
        </w:rPr>
        <w:t>, связанной с арбитражным процессом</w:t>
      </w:r>
      <w:r w:rsidRPr="00AD2C73">
        <w:rPr>
          <w:szCs w:val="28"/>
          <w:shd w:val="clear" w:color="auto" w:fill="FFFFFF"/>
        </w:rPr>
        <w:t xml:space="preserve">. </w:t>
      </w:r>
    </w:p>
    <w:p w:rsidR="0079424E" w:rsidRDefault="0079424E" w:rsidP="001C29D8">
      <w:pPr>
        <w:contextualSpacing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Роль судебной практики в развитии арбитражного права и законодательства неоспорима, поскольку именно судьи каждый день свой работы сталкиваются с тем, что невозможно все различные варианты развития отношений между субъектами облачить в норму закона. Именно судьи вынуждены давать конкретнее правоприменительное толкование каждой норме права, как бы «примеряя» ее на конкретную жизненную ситуацию.</w:t>
      </w:r>
    </w:p>
    <w:p w:rsidR="0079424E" w:rsidRDefault="0079424E" w:rsidP="001C29D8">
      <w:pPr>
        <w:contextualSpacing/>
        <w:rPr>
          <w:szCs w:val="28"/>
          <w:shd w:val="clear" w:color="auto" w:fill="FFFFFF"/>
        </w:rPr>
      </w:pPr>
      <w:proofErr w:type="gramStart"/>
      <w:r>
        <w:rPr>
          <w:szCs w:val="28"/>
          <w:shd w:val="clear" w:color="auto" w:fill="FFFFFF"/>
        </w:rPr>
        <w:t xml:space="preserve">Арбитражное право и законодательство в текущей ситуации сотканы из оформленных в нормативные акты и законодательные нормы судебных прецедентов, ведь любое изменение в законодательстве является очевидным и логичным следствием необходимости добавления в законодательство того, чего там не было, но имело место в обычной жизни, в рыночных и хозяйственных отношениях. </w:t>
      </w:r>
      <w:proofErr w:type="gramEnd"/>
    </w:p>
    <w:p w:rsidR="009E5B27" w:rsidRDefault="009E5B27" w:rsidP="001C29D8">
      <w:pPr>
        <w:contextualSpacing/>
        <w:rPr>
          <w:szCs w:val="28"/>
          <w:shd w:val="clear" w:color="auto" w:fill="FFFFFF"/>
        </w:rPr>
      </w:pPr>
      <w:r w:rsidRPr="00AD2C73">
        <w:rPr>
          <w:szCs w:val="28"/>
          <w:shd w:val="clear" w:color="auto" w:fill="FFFFFF"/>
        </w:rPr>
        <w:t>По итогам написания данной работы автор сделал следующие выводы:</w:t>
      </w:r>
    </w:p>
    <w:p w:rsidR="00CF2299" w:rsidRPr="00CF2299" w:rsidRDefault="00CF2299" w:rsidP="00CF2299">
      <w:pPr>
        <w:pStyle w:val="a7"/>
        <w:numPr>
          <w:ilvl w:val="0"/>
          <w:numId w:val="18"/>
        </w:numPr>
        <w:ind w:left="0" w:firstLine="709"/>
        <w:rPr>
          <w:szCs w:val="28"/>
          <w:shd w:val="clear" w:color="auto" w:fill="FFFFFF"/>
        </w:rPr>
      </w:pPr>
      <w:r w:rsidRPr="00CF22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Влияние судебной практики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на</w:t>
      </w:r>
      <w:r w:rsidRPr="00CF22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развити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е</w:t>
      </w:r>
      <w:r w:rsidRPr="00CF22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арбитражного права и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огромно. Именно постоянно меняющиеся жизненные, рыночные и экономические ситуации заставляют довольно таки инертную законодательную машину двигаться, адаптирую нормы права и закона под современные требования жизни и экономики.</w:t>
      </w:r>
    </w:p>
    <w:p w:rsidR="00CF2299" w:rsidRPr="00CF2299" w:rsidRDefault="00CF2299" w:rsidP="00CF2299">
      <w:pPr>
        <w:pStyle w:val="a7"/>
        <w:numPr>
          <w:ilvl w:val="0"/>
          <w:numId w:val="18"/>
        </w:numPr>
        <w:ind w:left="0" w:firstLine="709"/>
        <w:rPr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Именно судебная практика является основой современной законодательно-правовой модели самой российской правовой системы,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>несмотря на то, что данная позиция не вызывает одобрения среди многих ученых-цивилистов, которые по-прежнему считают, что практика существует сепаратно от теории.</w:t>
      </w:r>
    </w:p>
    <w:p w:rsidR="009E5B27" w:rsidRDefault="009E5B27" w:rsidP="001C29D8">
      <w:pPr>
        <w:contextualSpacing/>
        <w:jc w:val="center"/>
        <w:rPr>
          <w:b/>
          <w:szCs w:val="28"/>
        </w:rPr>
      </w:pPr>
    </w:p>
    <w:p w:rsidR="009E5B27" w:rsidRDefault="009E5B27" w:rsidP="001C29D8">
      <w:pPr>
        <w:ind w:firstLine="0"/>
        <w:contextualSpacing/>
        <w:rPr>
          <w:b/>
          <w:szCs w:val="28"/>
        </w:rPr>
      </w:pPr>
    </w:p>
    <w:p w:rsidR="00B94CE8" w:rsidRDefault="00B94CE8" w:rsidP="001C29D8">
      <w:pPr>
        <w:ind w:firstLine="0"/>
        <w:contextualSpacing/>
        <w:rPr>
          <w:b/>
          <w:szCs w:val="28"/>
        </w:rPr>
      </w:pPr>
    </w:p>
    <w:p w:rsidR="00B94CE8" w:rsidRDefault="00B94CE8" w:rsidP="001C29D8">
      <w:pPr>
        <w:ind w:firstLine="0"/>
        <w:contextualSpacing/>
        <w:rPr>
          <w:b/>
          <w:szCs w:val="28"/>
        </w:rPr>
      </w:pPr>
    </w:p>
    <w:p w:rsidR="00B94CE8" w:rsidRDefault="00B94CE8" w:rsidP="001C29D8">
      <w:pPr>
        <w:ind w:firstLine="0"/>
        <w:contextualSpacing/>
        <w:rPr>
          <w:b/>
          <w:szCs w:val="28"/>
        </w:rPr>
      </w:pPr>
    </w:p>
    <w:p w:rsidR="00B94CE8" w:rsidRDefault="00B94CE8" w:rsidP="001C29D8">
      <w:pPr>
        <w:ind w:firstLine="0"/>
        <w:contextualSpacing/>
        <w:rPr>
          <w:b/>
          <w:szCs w:val="28"/>
        </w:rPr>
      </w:pPr>
    </w:p>
    <w:p w:rsidR="00B94CE8" w:rsidRDefault="00B94CE8" w:rsidP="001C29D8">
      <w:pPr>
        <w:ind w:firstLine="0"/>
        <w:contextualSpacing/>
        <w:rPr>
          <w:b/>
          <w:szCs w:val="28"/>
        </w:rPr>
      </w:pPr>
    </w:p>
    <w:p w:rsidR="00B94CE8" w:rsidRDefault="00B94CE8" w:rsidP="001C29D8">
      <w:pPr>
        <w:ind w:firstLine="0"/>
        <w:contextualSpacing/>
        <w:rPr>
          <w:b/>
          <w:szCs w:val="28"/>
        </w:rPr>
      </w:pPr>
    </w:p>
    <w:p w:rsidR="00B94CE8" w:rsidRDefault="00B94CE8" w:rsidP="001C29D8">
      <w:pPr>
        <w:ind w:firstLine="0"/>
        <w:contextualSpacing/>
        <w:rPr>
          <w:b/>
          <w:szCs w:val="28"/>
        </w:rPr>
      </w:pPr>
    </w:p>
    <w:p w:rsidR="00CF2299" w:rsidRDefault="00CF2299" w:rsidP="001C29D8">
      <w:pPr>
        <w:ind w:firstLine="0"/>
        <w:contextualSpacing/>
        <w:rPr>
          <w:b/>
          <w:szCs w:val="28"/>
        </w:rPr>
      </w:pPr>
    </w:p>
    <w:p w:rsidR="00CF2299" w:rsidRDefault="00CF2299" w:rsidP="001C29D8">
      <w:pPr>
        <w:ind w:firstLine="0"/>
        <w:contextualSpacing/>
        <w:rPr>
          <w:b/>
          <w:szCs w:val="28"/>
        </w:rPr>
      </w:pPr>
    </w:p>
    <w:p w:rsidR="00CF2299" w:rsidRDefault="00CF2299" w:rsidP="001C29D8">
      <w:pPr>
        <w:ind w:firstLine="0"/>
        <w:contextualSpacing/>
        <w:rPr>
          <w:b/>
          <w:szCs w:val="28"/>
        </w:rPr>
      </w:pPr>
    </w:p>
    <w:p w:rsidR="00CF2299" w:rsidRDefault="00CF2299" w:rsidP="001C29D8">
      <w:pPr>
        <w:ind w:firstLine="0"/>
        <w:contextualSpacing/>
        <w:rPr>
          <w:b/>
          <w:szCs w:val="28"/>
        </w:rPr>
      </w:pPr>
    </w:p>
    <w:p w:rsidR="00CF2299" w:rsidRDefault="00CF2299" w:rsidP="001C29D8">
      <w:pPr>
        <w:ind w:firstLine="0"/>
        <w:contextualSpacing/>
        <w:rPr>
          <w:b/>
          <w:szCs w:val="28"/>
        </w:rPr>
      </w:pPr>
    </w:p>
    <w:p w:rsidR="00CF2299" w:rsidRDefault="00CF2299" w:rsidP="001C29D8">
      <w:pPr>
        <w:ind w:firstLine="0"/>
        <w:contextualSpacing/>
        <w:rPr>
          <w:b/>
          <w:szCs w:val="28"/>
        </w:rPr>
      </w:pPr>
    </w:p>
    <w:p w:rsidR="00CF2299" w:rsidRDefault="00CF2299" w:rsidP="001C29D8">
      <w:pPr>
        <w:ind w:firstLine="0"/>
        <w:contextualSpacing/>
        <w:rPr>
          <w:b/>
          <w:szCs w:val="28"/>
        </w:rPr>
      </w:pPr>
    </w:p>
    <w:p w:rsidR="00CF2299" w:rsidRDefault="00CF2299" w:rsidP="001C29D8">
      <w:pPr>
        <w:ind w:firstLine="0"/>
        <w:contextualSpacing/>
        <w:rPr>
          <w:b/>
          <w:szCs w:val="28"/>
        </w:rPr>
      </w:pPr>
    </w:p>
    <w:p w:rsidR="00CF2299" w:rsidRDefault="00CF2299" w:rsidP="001C29D8">
      <w:pPr>
        <w:ind w:firstLine="0"/>
        <w:contextualSpacing/>
        <w:rPr>
          <w:b/>
          <w:szCs w:val="28"/>
        </w:rPr>
      </w:pPr>
    </w:p>
    <w:p w:rsidR="00CF2299" w:rsidRDefault="00CF2299" w:rsidP="001C29D8">
      <w:pPr>
        <w:ind w:firstLine="0"/>
        <w:contextualSpacing/>
        <w:rPr>
          <w:b/>
          <w:szCs w:val="28"/>
        </w:rPr>
      </w:pPr>
    </w:p>
    <w:p w:rsidR="00B94CE8" w:rsidRDefault="00B94CE8" w:rsidP="001C29D8">
      <w:pPr>
        <w:ind w:firstLine="0"/>
        <w:contextualSpacing/>
        <w:rPr>
          <w:b/>
          <w:szCs w:val="28"/>
        </w:rPr>
      </w:pPr>
    </w:p>
    <w:p w:rsidR="00B94CE8" w:rsidRDefault="00B94CE8" w:rsidP="001C29D8">
      <w:pPr>
        <w:ind w:firstLine="0"/>
        <w:contextualSpacing/>
        <w:rPr>
          <w:b/>
          <w:szCs w:val="28"/>
        </w:rPr>
      </w:pPr>
    </w:p>
    <w:p w:rsidR="00B94CE8" w:rsidRDefault="00B94CE8" w:rsidP="001C29D8">
      <w:pPr>
        <w:ind w:firstLine="0"/>
        <w:contextualSpacing/>
        <w:rPr>
          <w:b/>
          <w:szCs w:val="28"/>
        </w:rPr>
      </w:pPr>
    </w:p>
    <w:p w:rsidR="00B94CE8" w:rsidRDefault="00B94CE8" w:rsidP="001C29D8">
      <w:pPr>
        <w:ind w:firstLine="0"/>
        <w:contextualSpacing/>
        <w:rPr>
          <w:b/>
          <w:szCs w:val="28"/>
        </w:rPr>
      </w:pPr>
    </w:p>
    <w:p w:rsidR="00B94CE8" w:rsidRDefault="00B94CE8" w:rsidP="001C29D8">
      <w:pPr>
        <w:ind w:firstLine="0"/>
        <w:contextualSpacing/>
        <w:rPr>
          <w:b/>
          <w:szCs w:val="28"/>
        </w:rPr>
      </w:pPr>
    </w:p>
    <w:p w:rsidR="00B94CE8" w:rsidRDefault="00B94CE8" w:rsidP="001C29D8">
      <w:pPr>
        <w:ind w:firstLine="0"/>
        <w:contextualSpacing/>
        <w:rPr>
          <w:b/>
          <w:szCs w:val="28"/>
        </w:rPr>
      </w:pPr>
    </w:p>
    <w:p w:rsidR="00B94CE8" w:rsidRDefault="00B94CE8" w:rsidP="001C29D8">
      <w:pPr>
        <w:ind w:firstLine="0"/>
        <w:contextualSpacing/>
        <w:rPr>
          <w:b/>
          <w:szCs w:val="28"/>
        </w:rPr>
      </w:pPr>
    </w:p>
    <w:p w:rsidR="00B94CE8" w:rsidRDefault="00B94CE8" w:rsidP="001C29D8">
      <w:pPr>
        <w:ind w:firstLine="0"/>
        <w:contextualSpacing/>
        <w:rPr>
          <w:b/>
          <w:szCs w:val="28"/>
        </w:rPr>
      </w:pPr>
    </w:p>
    <w:p w:rsidR="009E5B27" w:rsidRPr="0096206D" w:rsidRDefault="009E5B27" w:rsidP="001C29D8">
      <w:pPr>
        <w:contextualSpacing/>
        <w:jc w:val="center"/>
        <w:rPr>
          <w:b/>
          <w:szCs w:val="28"/>
        </w:rPr>
      </w:pPr>
      <w:r w:rsidRPr="0096206D">
        <w:rPr>
          <w:b/>
          <w:szCs w:val="28"/>
        </w:rPr>
        <w:lastRenderedPageBreak/>
        <w:t>Список использованной литературы</w:t>
      </w:r>
    </w:p>
    <w:p w:rsidR="009E5B27" w:rsidRDefault="009E5B27" w:rsidP="001C29D8">
      <w:pPr>
        <w:contextualSpacing/>
        <w:rPr>
          <w:color w:val="000000"/>
          <w:sz w:val="27"/>
          <w:szCs w:val="27"/>
        </w:rPr>
      </w:pPr>
    </w:p>
    <w:p w:rsidR="009E5B27" w:rsidRDefault="009E5B27" w:rsidP="00423A6C">
      <w:pPr>
        <w:pStyle w:val="a7"/>
        <w:numPr>
          <w:ilvl w:val="0"/>
          <w:numId w:val="10"/>
        </w:numPr>
        <w:shd w:val="clear" w:color="auto" w:fill="FFFFFF"/>
        <w:tabs>
          <w:tab w:val="left" w:pos="567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2F40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Конституция Российской Федерации</w:t>
      </w:r>
      <w:r w:rsidRPr="00893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//</w:t>
      </w:r>
      <w:r w:rsidRPr="00292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СЗ РФ. 04.08.2014. № 31. Ст.4398. </w:t>
      </w:r>
    </w:p>
    <w:p w:rsidR="00423A6C" w:rsidRDefault="00423A6C" w:rsidP="00423A6C">
      <w:pPr>
        <w:pStyle w:val="a7"/>
        <w:numPr>
          <w:ilvl w:val="0"/>
          <w:numId w:val="10"/>
        </w:numPr>
        <w:shd w:val="clear" w:color="auto" w:fill="FFFFFF"/>
        <w:tabs>
          <w:tab w:val="left" w:pos="567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Конституционном Суде Российской Федерации :  </w:t>
      </w:r>
      <w:proofErr w:type="spellStart"/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proofErr w:type="spellEnd"/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</w:t>
      </w:r>
      <w:proofErr w:type="spellEnd"/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>. закон от 21 июля 1994 г. № 1-ФКЗ</w:t>
      </w:r>
      <w:proofErr w:type="gramStart"/>
      <w:r w:rsidR="00B90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</w:t>
      </w:r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>обр. законодательства Рос. Федерации. – 1994. - № 13. – Ст. 1447.</w:t>
      </w:r>
    </w:p>
    <w:p w:rsidR="00B90623" w:rsidRPr="00423A6C" w:rsidRDefault="00B90623" w:rsidP="00423A6C">
      <w:pPr>
        <w:pStyle w:val="a7"/>
        <w:numPr>
          <w:ilvl w:val="0"/>
          <w:numId w:val="10"/>
        </w:numPr>
        <w:shd w:val="clear" w:color="auto" w:fill="FFFFFF"/>
        <w:tabs>
          <w:tab w:val="left" w:pos="567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1" w:history="1">
        <w:r w:rsidRPr="005F1ECE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 Об арбитражных судах в Российской Федерации</w:t>
        </w:r>
      </w:hyperlink>
      <w:r w:rsidRPr="005F1ECE">
        <w:rPr>
          <w:rFonts w:ascii="Times New Roman" w:hAnsi="Times New Roman" w:cs="Times New Roman"/>
          <w:sz w:val="28"/>
          <w:szCs w:val="28"/>
        </w:rPr>
        <w:t xml:space="preserve"> :</w:t>
      </w:r>
      <w:r w:rsidRPr="005F1E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F1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ECE">
        <w:rPr>
          <w:rFonts w:ascii="Times New Roman" w:eastAsia="Times New Roman" w:hAnsi="Times New Roman" w:cs="Times New Roman"/>
          <w:bCs/>
          <w:sz w:val="28"/>
          <w:szCs w:val="28"/>
        </w:rPr>
        <w:t>федер</w:t>
      </w:r>
      <w:proofErr w:type="spellEnd"/>
      <w:r w:rsidRPr="005F1EC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F1ECE">
        <w:rPr>
          <w:rFonts w:ascii="Times New Roman" w:eastAsia="Times New Roman" w:hAnsi="Times New Roman" w:cs="Times New Roman"/>
          <w:bCs/>
          <w:sz w:val="28"/>
          <w:szCs w:val="28"/>
        </w:rPr>
        <w:t>конст</w:t>
      </w:r>
      <w:proofErr w:type="spellEnd"/>
      <w:r w:rsidRPr="005F1ECE">
        <w:rPr>
          <w:rFonts w:ascii="Times New Roman" w:eastAsia="Times New Roman" w:hAnsi="Times New Roman" w:cs="Times New Roman"/>
          <w:bCs/>
          <w:sz w:val="28"/>
          <w:szCs w:val="28"/>
        </w:rPr>
        <w:t>. закон от 28 апреля 1995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г. № 1-ФКЗ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//</w:t>
      </w:r>
      <w:r w:rsidRPr="005F1EC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F1ECE">
        <w:rPr>
          <w:rFonts w:ascii="Times New Roman" w:eastAsia="Times New Roman" w:hAnsi="Times New Roman" w:cs="Times New Roman"/>
          <w:sz w:val="28"/>
          <w:szCs w:val="28"/>
        </w:rPr>
        <w:t>обр. законодательства Рос. Федерации. – 1995. - № 18. – Ст. 1589</w:t>
      </w:r>
      <w:r w:rsidRPr="005F1EC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23A6C" w:rsidRDefault="001B14BB" w:rsidP="00423A6C">
      <w:pPr>
        <w:pStyle w:val="a7"/>
        <w:numPr>
          <w:ilvl w:val="0"/>
          <w:numId w:val="10"/>
        </w:numPr>
        <w:shd w:val="clear" w:color="auto" w:fill="FFFFFF"/>
        <w:tabs>
          <w:tab w:val="left" w:pos="567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ECE">
        <w:rPr>
          <w:rFonts w:ascii="Times New Roman" w:hAnsi="Times New Roman" w:cs="Times New Roman"/>
          <w:sz w:val="28"/>
          <w:szCs w:val="28"/>
        </w:rPr>
        <w:t xml:space="preserve">О судебной системе Российской </w:t>
      </w:r>
      <w:proofErr w:type="spellStart"/>
      <w:r w:rsidRPr="005F1ECE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423A6C"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</w:t>
      </w:r>
      <w:proofErr w:type="spellEnd"/>
      <w:r w:rsidR="00423A6C"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конституционный закон о</w:t>
      </w:r>
      <w:r w:rsidR="00B90623">
        <w:rPr>
          <w:rFonts w:ascii="Times New Roman" w:eastAsia="Times New Roman" w:hAnsi="Times New Roman" w:cs="Times New Roman"/>
          <w:color w:val="000000"/>
          <w:sz w:val="28"/>
          <w:szCs w:val="28"/>
        </w:rPr>
        <w:t>т 31 декабря 1996 г. № 1-ФКЗ</w:t>
      </w:r>
      <w:proofErr w:type="gramStart"/>
      <w:r w:rsidR="00B90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</w:t>
      </w:r>
      <w:r w:rsidR="00423A6C"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423A6C"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>обр. законодательства Рос. Федерации. 1997. № 1.</w:t>
      </w:r>
    </w:p>
    <w:p w:rsidR="00FB5633" w:rsidRPr="000224EC" w:rsidRDefault="00FB5633" w:rsidP="00423A6C">
      <w:pPr>
        <w:pStyle w:val="a7"/>
        <w:numPr>
          <w:ilvl w:val="0"/>
          <w:numId w:val="10"/>
        </w:numPr>
        <w:shd w:val="clear" w:color="auto" w:fill="FFFFFF"/>
        <w:tabs>
          <w:tab w:val="left" w:pos="567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ECE">
        <w:rPr>
          <w:rFonts w:ascii="Times New Roman" w:eastAsia="Times New Roman" w:hAnsi="Times New Roman" w:cs="Times New Roman"/>
          <w:bCs/>
          <w:sz w:val="28"/>
          <w:szCs w:val="28"/>
        </w:rPr>
        <w:t>О Верховном Суде Российской Федерации</w:t>
      </w:r>
      <w:r w:rsidRPr="005F1ECE">
        <w:rPr>
          <w:rFonts w:ascii="Times New Roman" w:hAnsi="Times New Roman" w:cs="Times New Roman"/>
          <w:sz w:val="28"/>
          <w:szCs w:val="28"/>
        </w:rPr>
        <w:t xml:space="preserve"> :  </w:t>
      </w:r>
      <w:proofErr w:type="spellStart"/>
      <w:r w:rsidRPr="005F1ECE">
        <w:rPr>
          <w:rFonts w:ascii="Times New Roman" w:eastAsia="Times New Roman" w:hAnsi="Times New Roman" w:cs="Times New Roman"/>
          <w:bCs/>
          <w:sz w:val="28"/>
          <w:szCs w:val="28"/>
        </w:rPr>
        <w:t>федер</w:t>
      </w:r>
      <w:proofErr w:type="spellEnd"/>
      <w:r w:rsidRPr="005F1EC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F1ECE">
        <w:rPr>
          <w:rFonts w:ascii="Times New Roman" w:eastAsia="Times New Roman" w:hAnsi="Times New Roman" w:cs="Times New Roman"/>
          <w:bCs/>
          <w:sz w:val="28"/>
          <w:szCs w:val="28"/>
        </w:rPr>
        <w:t>конст</w:t>
      </w:r>
      <w:proofErr w:type="spellEnd"/>
      <w:r w:rsidRPr="005F1ECE">
        <w:rPr>
          <w:rFonts w:ascii="Times New Roman" w:eastAsia="Times New Roman" w:hAnsi="Times New Roman" w:cs="Times New Roman"/>
          <w:bCs/>
          <w:sz w:val="28"/>
          <w:szCs w:val="28"/>
        </w:rPr>
        <w:t>. закон от 05 февраля 2014 г. № 3-ФКЗ</w:t>
      </w:r>
      <w:proofErr w:type="gramStart"/>
      <w:r w:rsidRPr="005F1ECE">
        <w:rPr>
          <w:rFonts w:ascii="Times New Roman" w:eastAsia="Times New Roman" w:hAnsi="Times New Roman" w:cs="Times New Roman"/>
          <w:bCs/>
          <w:sz w:val="28"/>
          <w:szCs w:val="28"/>
        </w:rPr>
        <w:t xml:space="preserve"> // </w:t>
      </w:r>
      <w:r w:rsidRPr="005F1EC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F1ECE">
        <w:rPr>
          <w:rFonts w:ascii="Times New Roman" w:eastAsia="Times New Roman" w:hAnsi="Times New Roman" w:cs="Times New Roman"/>
          <w:sz w:val="28"/>
          <w:szCs w:val="28"/>
        </w:rPr>
        <w:t>обр. законодательства Рос. Федерации. – 2014. - № 6. – Ст. 550</w:t>
      </w:r>
      <w:r w:rsidRPr="005F1EC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224EC" w:rsidRPr="000224EC" w:rsidRDefault="000224EC" w:rsidP="000224EC">
      <w:pPr>
        <w:pStyle w:val="a7"/>
        <w:numPr>
          <w:ilvl w:val="0"/>
          <w:numId w:val="10"/>
        </w:numPr>
        <w:ind w:left="0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24EC">
        <w:rPr>
          <w:rFonts w:ascii="Times New Roman" w:eastAsia="Times New Roman" w:hAnsi="Times New Roman" w:cs="Times New Roman"/>
          <w:bCs/>
          <w:sz w:val="28"/>
          <w:szCs w:val="28"/>
        </w:rPr>
        <w:t xml:space="preserve">Арбитражный процессуальный кодекс Российской Федерации : </w:t>
      </w:r>
      <w:proofErr w:type="spellStart"/>
      <w:r w:rsidRPr="000224EC">
        <w:rPr>
          <w:rFonts w:ascii="Times New Roman" w:eastAsia="Times New Roman" w:hAnsi="Times New Roman" w:cs="Times New Roman"/>
          <w:bCs/>
          <w:sz w:val="28"/>
          <w:szCs w:val="28"/>
        </w:rPr>
        <w:t>федер</w:t>
      </w:r>
      <w:proofErr w:type="spellEnd"/>
      <w:r w:rsidRPr="000224EC">
        <w:rPr>
          <w:rFonts w:ascii="Times New Roman" w:eastAsia="Times New Roman" w:hAnsi="Times New Roman" w:cs="Times New Roman"/>
          <w:bCs/>
          <w:sz w:val="28"/>
          <w:szCs w:val="28"/>
        </w:rPr>
        <w:t>. закон от 24 июля 2002 г. № 95-ФЗ</w:t>
      </w:r>
      <w:proofErr w:type="gramStart"/>
      <w:r w:rsidRPr="000224EC">
        <w:rPr>
          <w:rFonts w:ascii="Times New Roman" w:eastAsia="Times New Roman" w:hAnsi="Times New Roman" w:cs="Times New Roman"/>
          <w:bCs/>
          <w:sz w:val="28"/>
          <w:szCs w:val="28"/>
        </w:rPr>
        <w:t xml:space="preserve"> // С</w:t>
      </w:r>
      <w:proofErr w:type="gramEnd"/>
      <w:r w:rsidRPr="000224EC">
        <w:rPr>
          <w:rFonts w:ascii="Times New Roman" w:eastAsia="Times New Roman" w:hAnsi="Times New Roman" w:cs="Times New Roman"/>
          <w:bCs/>
          <w:sz w:val="28"/>
          <w:szCs w:val="28"/>
        </w:rPr>
        <w:t>обр. законодательства Рос. Федерации. – 2002. - № 30. – Ст. 3012.</w:t>
      </w:r>
    </w:p>
    <w:p w:rsidR="000224EC" w:rsidRDefault="000224EC" w:rsidP="00423A6C">
      <w:pPr>
        <w:pStyle w:val="a7"/>
        <w:numPr>
          <w:ilvl w:val="0"/>
          <w:numId w:val="10"/>
        </w:numPr>
        <w:shd w:val="clear" w:color="auto" w:fill="FFFFFF"/>
        <w:tabs>
          <w:tab w:val="left" w:pos="567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ECE">
        <w:rPr>
          <w:rFonts w:ascii="Times New Roman" w:hAnsi="Times New Roman" w:cs="Times New Roman"/>
          <w:sz w:val="28"/>
          <w:szCs w:val="28"/>
        </w:rPr>
        <w:t>Архипов, В. В., Поляков, А. В., Тимошина, Е. В. Адаптация опыта систем прецедентного права к российской правовой системе: к постановке проблемы / В. В. Архипов, А. В. Поляков, Е. В. Тимошина // Известия высших учебных завед</w:t>
      </w:r>
      <w:r w:rsidRPr="005F1ECE">
        <w:rPr>
          <w:rFonts w:ascii="Times New Roman" w:hAnsi="Times New Roman" w:cs="Times New Roman"/>
          <w:sz w:val="28"/>
          <w:szCs w:val="28"/>
        </w:rPr>
        <w:t>е</w:t>
      </w:r>
      <w:r w:rsidRPr="005F1ECE">
        <w:rPr>
          <w:rFonts w:ascii="Times New Roman" w:hAnsi="Times New Roman" w:cs="Times New Roman"/>
          <w:sz w:val="28"/>
          <w:szCs w:val="28"/>
        </w:rPr>
        <w:t>ний. Правоведение. - 2012. - № 3. С. 113 – 134.</w:t>
      </w:r>
    </w:p>
    <w:p w:rsidR="00423A6C" w:rsidRPr="00423A6C" w:rsidRDefault="00423A6C" w:rsidP="00423A6C">
      <w:pPr>
        <w:pStyle w:val="a7"/>
        <w:numPr>
          <w:ilvl w:val="0"/>
          <w:numId w:val="10"/>
        </w:numPr>
        <w:shd w:val="clear" w:color="auto" w:fill="FFFFFF"/>
        <w:tabs>
          <w:tab w:val="left" w:pos="567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>Гримм Д.Д. К вопросу о понятии и источнике обязательности юридических норм// Журнал Министерства юстиции. 1896. №6. С. 154, 155.</w:t>
      </w:r>
    </w:p>
    <w:p w:rsidR="00423A6C" w:rsidRPr="00423A6C" w:rsidRDefault="00423A6C" w:rsidP="00423A6C">
      <w:pPr>
        <w:pStyle w:val="a7"/>
        <w:numPr>
          <w:ilvl w:val="0"/>
          <w:numId w:val="10"/>
        </w:numPr>
        <w:shd w:val="clear" w:color="auto" w:fill="FFFFFF"/>
        <w:tabs>
          <w:tab w:val="left" w:pos="567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Гук П.А. Судебное нормотворчество: вопросы теории и практики // </w:t>
      </w:r>
      <w:proofErr w:type="spellStart"/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>Lex</w:t>
      </w:r>
      <w:proofErr w:type="spellEnd"/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>russica</w:t>
      </w:r>
      <w:proofErr w:type="spellEnd"/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>. 2016. № 7. С. 20.</w:t>
      </w:r>
    </w:p>
    <w:p w:rsidR="00423A6C" w:rsidRPr="00423A6C" w:rsidRDefault="00423A6C" w:rsidP="00423A6C">
      <w:pPr>
        <w:pStyle w:val="a7"/>
        <w:numPr>
          <w:ilvl w:val="0"/>
          <w:numId w:val="10"/>
        </w:numPr>
        <w:shd w:val="clear" w:color="auto" w:fill="FFFFFF"/>
        <w:tabs>
          <w:tab w:val="left" w:pos="567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>Гук П.А. Судебная практика как форма судебного нормотворчества в правовой системе России: общетеоретич</w:t>
      </w:r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ский анализ </w:t>
      </w:r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[Электронный ресурс]</w:t>
      </w:r>
      <w:proofErr w:type="gramStart"/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автореферат диссертации … доктора </w:t>
      </w:r>
      <w:proofErr w:type="spellStart"/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>юрид</w:t>
      </w:r>
      <w:proofErr w:type="spellEnd"/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наук. – М., 2012. </w:t>
      </w:r>
      <w:proofErr w:type="gramStart"/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>URL :</w:t>
      </w:r>
      <w:proofErr w:type="gramEnd"/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http://www.dslib.net/teoria-prava/sudebnaja-praktika-kak-forma-sudebnogonormotvorchestva-v-pravovojsistemerossii.html  </w:t>
      </w:r>
    </w:p>
    <w:p w:rsidR="00423A6C" w:rsidRPr="00423A6C" w:rsidRDefault="00423A6C" w:rsidP="00423A6C">
      <w:pPr>
        <w:pStyle w:val="a7"/>
        <w:numPr>
          <w:ilvl w:val="0"/>
          <w:numId w:val="10"/>
        </w:numPr>
        <w:shd w:val="clear" w:color="auto" w:fill="FFFFFF"/>
        <w:tabs>
          <w:tab w:val="left" w:pos="567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>Кутафин</w:t>
      </w:r>
      <w:proofErr w:type="spellEnd"/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О.Е. Источники конституционного права Российской Федерации. М., 2002. С. 145.</w:t>
      </w:r>
    </w:p>
    <w:p w:rsidR="00423A6C" w:rsidRPr="00423A6C" w:rsidRDefault="00423A6C" w:rsidP="00423A6C">
      <w:pPr>
        <w:pStyle w:val="ConsPlusNormal"/>
        <w:numPr>
          <w:ilvl w:val="0"/>
          <w:numId w:val="10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23A6C">
        <w:rPr>
          <w:rFonts w:ascii="Times New Roman" w:hAnsi="Times New Roman" w:cs="Times New Roman"/>
          <w:color w:val="000000"/>
          <w:sz w:val="28"/>
          <w:szCs w:val="28"/>
        </w:rPr>
        <w:t>Нерсесянц</w:t>
      </w:r>
      <w:proofErr w:type="spellEnd"/>
      <w:r w:rsidRPr="00423A6C">
        <w:rPr>
          <w:rFonts w:ascii="Times New Roman" w:hAnsi="Times New Roman" w:cs="Times New Roman"/>
          <w:color w:val="000000"/>
          <w:sz w:val="28"/>
          <w:szCs w:val="28"/>
        </w:rPr>
        <w:t xml:space="preserve"> В.С. Суд не законодательствует и не управляет, а применяет право (о правоприменительной природе судебных актов) // Судебная практика как источник права. М., 1997. С. 38.</w:t>
      </w:r>
    </w:p>
    <w:p w:rsidR="00423A6C" w:rsidRPr="00423A6C" w:rsidRDefault="00423A6C" w:rsidP="00423A6C">
      <w:pPr>
        <w:pStyle w:val="a7"/>
        <w:numPr>
          <w:ilvl w:val="0"/>
          <w:numId w:val="10"/>
        </w:numPr>
        <w:shd w:val="clear" w:color="auto" w:fill="FFFFFF"/>
        <w:tabs>
          <w:tab w:val="left" w:pos="567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>Терехин В. А., Семикин Д. С. Судебные акты и их роль в осуществлении правовой политики // Законы Ро</w:t>
      </w:r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23A6C">
        <w:rPr>
          <w:rFonts w:ascii="Times New Roman" w:eastAsia="Times New Roman" w:hAnsi="Times New Roman" w:cs="Times New Roman"/>
          <w:color w:val="000000"/>
          <w:sz w:val="28"/>
          <w:szCs w:val="28"/>
        </w:rPr>
        <w:t>сии: опыт, анализ, практика. 2012. № 10. С. 76.</w:t>
      </w:r>
    </w:p>
    <w:p w:rsidR="00423A6C" w:rsidRPr="00423A6C" w:rsidRDefault="00423A6C" w:rsidP="00B90623">
      <w:pPr>
        <w:pStyle w:val="af"/>
        <w:ind w:firstLine="0"/>
        <w:rPr>
          <w:color w:val="000000"/>
          <w:sz w:val="28"/>
          <w:szCs w:val="28"/>
          <w:shd w:val="clear" w:color="auto" w:fill="FFFFFF"/>
          <w:lang w:val="en-US"/>
        </w:rPr>
      </w:pPr>
    </w:p>
    <w:sectPr w:rsidR="00423A6C" w:rsidRPr="00423A6C" w:rsidSect="008040FD">
      <w:footerReference w:type="default" r:id="rId12"/>
      <w:pgSz w:w="11906" w:h="16838"/>
      <w:pgMar w:top="1134" w:right="849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78C" w:rsidRDefault="0053078C" w:rsidP="00304E8E">
      <w:pPr>
        <w:spacing w:line="240" w:lineRule="auto"/>
      </w:pPr>
      <w:r>
        <w:separator/>
      </w:r>
    </w:p>
  </w:endnote>
  <w:endnote w:type="continuationSeparator" w:id="0">
    <w:p w:rsidR="0053078C" w:rsidRDefault="0053078C" w:rsidP="00304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712858"/>
      <w:docPartObj>
        <w:docPartGallery w:val="Page Numbers (Bottom of Page)"/>
        <w:docPartUnique/>
      </w:docPartObj>
    </w:sdtPr>
    <w:sdtContent>
      <w:p w:rsidR="00822261" w:rsidRPr="00304E8E" w:rsidRDefault="00822261">
        <w:pPr>
          <w:pStyle w:val="ad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822261" w:rsidRDefault="0082226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78C" w:rsidRDefault="0053078C" w:rsidP="00304E8E">
      <w:pPr>
        <w:spacing w:line="240" w:lineRule="auto"/>
      </w:pPr>
      <w:r>
        <w:separator/>
      </w:r>
    </w:p>
  </w:footnote>
  <w:footnote w:type="continuationSeparator" w:id="0">
    <w:p w:rsidR="0053078C" w:rsidRDefault="0053078C" w:rsidP="00304E8E">
      <w:pPr>
        <w:spacing w:line="240" w:lineRule="auto"/>
      </w:pPr>
      <w:r>
        <w:continuationSeparator/>
      </w:r>
    </w:p>
  </w:footnote>
  <w:footnote w:id="1">
    <w:p w:rsidR="00822261" w:rsidRDefault="00822261" w:rsidP="00A96A97">
      <w:pPr>
        <w:pStyle w:val="af"/>
      </w:pPr>
      <w:r>
        <w:rPr>
          <w:rStyle w:val="af1"/>
        </w:rPr>
        <w:footnoteRef/>
      </w:r>
      <w:r>
        <w:t xml:space="preserve"> Гримм Д.Д. К вопросу о понятии и источнике обязательности юридических норм</w:t>
      </w:r>
      <w:r w:rsidRPr="00E42D43">
        <w:t>//</w:t>
      </w:r>
      <w:r>
        <w:t xml:space="preserve"> Журнал Министерства юстиции. 1896. №6. С. 154, 155</w:t>
      </w:r>
    </w:p>
  </w:footnote>
  <w:footnote w:id="2">
    <w:p w:rsidR="00822261" w:rsidRPr="00F55820" w:rsidRDefault="00822261" w:rsidP="003647B1">
      <w:pPr>
        <w:pStyle w:val="af"/>
      </w:pPr>
      <w:r w:rsidRPr="001B14BB">
        <w:footnoteRef/>
      </w:r>
      <w:r>
        <w:t xml:space="preserve"> </w:t>
      </w:r>
      <w:r w:rsidRPr="001B14BB">
        <w:t>О судебной системе Российской Федерации</w:t>
      </w:r>
      <w:proofErr w:type="gramStart"/>
      <w:r w:rsidRPr="001B14BB">
        <w:t xml:space="preserve"> :</w:t>
      </w:r>
      <w:proofErr w:type="gramEnd"/>
      <w:r w:rsidRPr="001B14BB">
        <w:t xml:space="preserve"> </w:t>
      </w:r>
      <w:r>
        <w:t>Ф</w:t>
      </w:r>
      <w:r w:rsidRPr="00F55820">
        <w:t>едеральный конституционный закон от 31 декабря 1996 г. № 1-ФКЗ</w:t>
      </w:r>
      <w:proofErr w:type="gramStart"/>
      <w:r w:rsidRPr="00F55820">
        <w:t xml:space="preserve"> // С</w:t>
      </w:r>
      <w:proofErr w:type="gramEnd"/>
      <w:r w:rsidRPr="00F55820">
        <w:t>обр. зак</w:t>
      </w:r>
      <w:r>
        <w:t>онодательства Рос. Федерации. 1997. № 1</w:t>
      </w:r>
      <w:r w:rsidRPr="00F55820">
        <w:t>.</w:t>
      </w:r>
    </w:p>
  </w:footnote>
  <w:footnote w:id="3">
    <w:p w:rsidR="00822261" w:rsidRDefault="00822261" w:rsidP="003647B1">
      <w:pPr>
        <w:pStyle w:val="af"/>
      </w:pPr>
      <w:r w:rsidRPr="001B14BB">
        <w:footnoteRef/>
      </w:r>
      <w:r>
        <w:t xml:space="preserve"> </w:t>
      </w:r>
      <w:r w:rsidRPr="001B14BB">
        <w:t>О судебной системе Российской Федерации</w:t>
      </w:r>
      <w:proofErr w:type="gramStart"/>
      <w:r w:rsidRPr="001B14BB">
        <w:t xml:space="preserve"> :</w:t>
      </w:r>
      <w:proofErr w:type="gramEnd"/>
      <w:r w:rsidRPr="001B14BB">
        <w:t xml:space="preserve"> </w:t>
      </w:r>
      <w:r>
        <w:t>Ф</w:t>
      </w:r>
      <w:r w:rsidRPr="00F55820">
        <w:t>едеральный конституционный закон от 31 декабря 1996 г. № 1-ФКЗ</w:t>
      </w:r>
      <w:proofErr w:type="gramStart"/>
      <w:r w:rsidRPr="00F55820">
        <w:t xml:space="preserve"> // </w:t>
      </w:r>
      <w:r w:rsidRPr="00F55820">
        <w:rPr>
          <w:lang w:eastAsia="ru-RU"/>
        </w:rPr>
        <w:t>С</w:t>
      </w:r>
      <w:proofErr w:type="gramEnd"/>
      <w:r w:rsidRPr="00F55820">
        <w:rPr>
          <w:lang w:eastAsia="ru-RU"/>
        </w:rPr>
        <w:t>обр. зак</w:t>
      </w:r>
      <w:r>
        <w:rPr>
          <w:lang w:eastAsia="ru-RU"/>
        </w:rPr>
        <w:t>онодательства Рос. Федерации. 1997. № 1</w:t>
      </w:r>
      <w:r w:rsidRPr="00F55820">
        <w:t>.</w:t>
      </w:r>
    </w:p>
  </w:footnote>
  <w:footnote w:id="4">
    <w:p w:rsidR="00822261" w:rsidRDefault="00822261" w:rsidP="003647B1">
      <w:pPr>
        <w:pStyle w:val="af"/>
      </w:pPr>
      <w:r>
        <w:rPr>
          <w:rStyle w:val="af1"/>
        </w:rPr>
        <w:footnoteRef/>
      </w:r>
      <w:r>
        <w:t xml:space="preserve"> </w:t>
      </w:r>
      <w:r w:rsidRPr="00BE106A">
        <w:t>Терехин В. А., Семикин Д. С. Судебные акты и их роль в осуществлении правовой политики // Законы Ро</w:t>
      </w:r>
      <w:r w:rsidRPr="00BE106A">
        <w:t>с</w:t>
      </w:r>
      <w:r w:rsidRPr="00BE106A">
        <w:t>сии: опыт, анализ, практика. 2012. № 10. С. 76.</w:t>
      </w:r>
    </w:p>
  </w:footnote>
  <w:footnote w:id="5">
    <w:p w:rsidR="00822261" w:rsidRPr="00945B8C" w:rsidRDefault="00822261" w:rsidP="00C7296D">
      <w:pPr>
        <w:pStyle w:val="ConsPlusNormal"/>
        <w:ind w:firstLine="709"/>
        <w:jc w:val="both"/>
        <w:rPr>
          <w:color w:val="FF0000"/>
        </w:rPr>
      </w:pPr>
      <w:r>
        <w:rPr>
          <w:rStyle w:val="af1"/>
        </w:rPr>
        <w:footnoteRef/>
      </w:r>
      <w:r>
        <w:t xml:space="preserve"> </w:t>
      </w:r>
      <w:proofErr w:type="spellStart"/>
      <w:r w:rsidRPr="00C86348">
        <w:rPr>
          <w:rFonts w:ascii="Times New Roman" w:hAnsi="Times New Roman" w:cs="Times New Roman"/>
          <w:sz w:val="20"/>
        </w:rPr>
        <w:t>Нерсесянц</w:t>
      </w:r>
      <w:proofErr w:type="spellEnd"/>
      <w:r w:rsidRPr="00C86348">
        <w:rPr>
          <w:rFonts w:ascii="Times New Roman" w:hAnsi="Times New Roman" w:cs="Times New Roman"/>
          <w:sz w:val="20"/>
        </w:rPr>
        <w:t xml:space="preserve"> В.С. Суд не законодательствует и не управляет, а применяет право (о правоприменительной природе судебных актов) // Судебная практика как источник права. М., 1997. С. 38.</w:t>
      </w:r>
    </w:p>
  </w:footnote>
  <w:footnote w:id="6">
    <w:p w:rsidR="00822261" w:rsidRDefault="00822261" w:rsidP="005510AF">
      <w:pPr>
        <w:pStyle w:val="af"/>
      </w:pPr>
      <w:r>
        <w:rPr>
          <w:rStyle w:val="af1"/>
        </w:rPr>
        <w:footnoteRef/>
      </w:r>
      <w:r>
        <w:t xml:space="preserve"> </w:t>
      </w:r>
      <w:r w:rsidRPr="00DD25EB">
        <w:t xml:space="preserve">Гук П.А. Судебное нормотворчество: вопросы теории и практики // </w:t>
      </w:r>
      <w:proofErr w:type="spellStart"/>
      <w:r w:rsidRPr="00DD25EB">
        <w:t>Lex</w:t>
      </w:r>
      <w:proofErr w:type="spellEnd"/>
      <w:r w:rsidRPr="00DD25EB">
        <w:t xml:space="preserve"> </w:t>
      </w:r>
      <w:proofErr w:type="spellStart"/>
      <w:r>
        <w:t>russica</w:t>
      </w:r>
      <w:proofErr w:type="spellEnd"/>
      <w:r>
        <w:t>. 2016. № 7. С. 20.</w:t>
      </w:r>
    </w:p>
  </w:footnote>
  <w:footnote w:id="7">
    <w:p w:rsidR="00822261" w:rsidRPr="00832424" w:rsidRDefault="00822261" w:rsidP="005510AF">
      <w:pPr>
        <w:spacing w:line="240" w:lineRule="auto"/>
        <w:rPr>
          <w:szCs w:val="28"/>
        </w:rPr>
      </w:pPr>
      <w:r>
        <w:rPr>
          <w:rStyle w:val="af1"/>
        </w:rPr>
        <w:footnoteRef/>
      </w:r>
      <w:r>
        <w:t xml:space="preserve"> </w:t>
      </w:r>
      <w:r w:rsidRPr="004F6A15">
        <w:rPr>
          <w:sz w:val="20"/>
          <w:szCs w:val="20"/>
        </w:rPr>
        <w:t>Гук П.А. Судебная практика как форма судебного нормотворчества в правовой системе России: общетеоретич</w:t>
      </w:r>
      <w:r w:rsidRPr="004F6A15">
        <w:rPr>
          <w:sz w:val="20"/>
          <w:szCs w:val="20"/>
        </w:rPr>
        <w:t>е</w:t>
      </w:r>
      <w:r w:rsidRPr="004F6A15">
        <w:rPr>
          <w:sz w:val="20"/>
          <w:szCs w:val="20"/>
        </w:rPr>
        <w:t>ский анализ [Электронный ресурс]</w:t>
      </w:r>
      <w:proofErr w:type="gramStart"/>
      <w:r w:rsidRPr="004F6A15">
        <w:rPr>
          <w:sz w:val="20"/>
          <w:szCs w:val="20"/>
        </w:rPr>
        <w:t xml:space="preserve"> :</w:t>
      </w:r>
      <w:proofErr w:type="gramEnd"/>
      <w:r w:rsidRPr="004F6A15">
        <w:rPr>
          <w:sz w:val="20"/>
          <w:szCs w:val="20"/>
        </w:rPr>
        <w:t xml:space="preserve"> автореферат диссертации </w:t>
      </w:r>
      <w:r>
        <w:rPr>
          <w:sz w:val="20"/>
          <w:szCs w:val="20"/>
        </w:rPr>
        <w:t>…</w:t>
      </w:r>
      <w:r w:rsidRPr="004F6A15">
        <w:rPr>
          <w:sz w:val="20"/>
          <w:szCs w:val="20"/>
        </w:rPr>
        <w:t xml:space="preserve"> доктора </w:t>
      </w:r>
      <w:proofErr w:type="spellStart"/>
      <w:r w:rsidRPr="004F6A15">
        <w:rPr>
          <w:sz w:val="20"/>
          <w:szCs w:val="20"/>
        </w:rPr>
        <w:t>юрид</w:t>
      </w:r>
      <w:proofErr w:type="spellEnd"/>
      <w:r w:rsidRPr="004F6A15">
        <w:rPr>
          <w:sz w:val="20"/>
          <w:szCs w:val="20"/>
        </w:rPr>
        <w:t xml:space="preserve">. наук. – М., 2012. </w:t>
      </w:r>
      <w:r w:rsidRPr="004F6A15">
        <w:rPr>
          <w:sz w:val="20"/>
          <w:szCs w:val="20"/>
          <w:lang w:val="en-US"/>
        </w:rPr>
        <w:t xml:space="preserve">URL : </w:t>
      </w:r>
      <w:r w:rsidRPr="00123772">
        <w:rPr>
          <w:sz w:val="20"/>
          <w:szCs w:val="20"/>
          <w:lang w:val="en-US"/>
        </w:rPr>
        <w:t xml:space="preserve">http://www.dslib.net/teoria-prava/sudebnaja-praktika-kak-forma-sudebnogonormotvorchestva-v-pravovojsistemerossii.html  </w:t>
      </w:r>
    </w:p>
  </w:footnote>
  <w:footnote w:id="8">
    <w:p w:rsidR="00822261" w:rsidRDefault="00822261" w:rsidP="00283A68">
      <w:pPr>
        <w:pStyle w:val="af"/>
      </w:pPr>
      <w:r>
        <w:rPr>
          <w:rStyle w:val="af1"/>
        </w:rPr>
        <w:footnoteRef/>
      </w:r>
      <w:r>
        <w:t xml:space="preserve"> </w:t>
      </w:r>
      <w:r w:rsidRPr="002F6D7B">
        <w:t>Гук П.А. Судебная политика и практика в правовой системе России // Российская юстиция. 2009. № 8. С. 9 – 11.</w:t>
      </w:r>
    </w:p>
  </w:footnote>
  <w:footnote w:id="9">
    <w:p w:rsidR="00822261" w:rsidRDefault="00822261" w:rsidP="006B0E6E">
      <w:pPr>
        <w:pStyle w:val="af"/>
      </w:pPr>
      <w:r>
        <w:rPr>
          <w:rStyle w:val="af1"/>
        </w:rPr>
        <w:footnoteRef/>
      </w:r>
      <w:r>
        <w:t xml:space="preserve"> </w:t>
      </w:r>
      <w:r w:rsidRPr="00A13373">
        <w:t xml:space="preserve"> О Конституционном Суде Российской Федерации :  </w:t>
      </w:r>
      <w:proofErr w:type="spellStart"/>
      <w:r w:rsidRPr="00A13373">
        <w:t>федер</w:t>
      </w:r>
      <w:proofErr w:type="spellEnd"/>
      <w:r w:rsidRPr="00A13373">
        <w:t xml:space="preserve">. </w:t>
      </w:r>
      <w:proofErr w:type="spellStart"/>
      <w:r w:rsidRPr="00A13373">
        <w:t>конст</w:t>
      </w:r>
      <w:proofErr w:type="spellEnd"/>
      <w:r w:rsidRPr="00A13373">
        <w:t>. закон от 21 июля 1994 г. № 1-ФКЗ</w:t>
      </w:r>
      <w:proofErr w:type="gramStart"/>
      <w:r w:rsidRPr="00A13373">
        <w:t xml:space="preserve"> // С</w:t>
      </w:r>
      <w:proofErr w:type="gramEnd"/>
      <w:r w:rsidRPr="00A13373">
        <w:t>обр. законодательства Рос. Федерации. – 1994. - № 13. – Ст. 1447.</w:t>
      </w:r>
    </w:p>
  </w:footnote>
  <w:footnote w:id="10">
    <w:p w:rsidR="00822261" w:rsidRDefault="00822261" w:rsidP="00A13373">
      <w:pPr>
        <w:pStyle w:val="ConsPlusNormal"/>
        <w:jc w:val="both"/>
      </w:pPr>
      <w:r>
        <w:rPr>
          <w:rStyle w:val="af1"/>
        </w:rPr>
        <w:footnoteRef/>
      </w:r>
      <w:r>
        <w:t xml:space="preserve"> </w:t>
      </w:r>
      <w:proofErr w:type="spellStart"/>
      <w:r w:rsidRPr="00BD2B70">
        <w:rPr>
          <w:rFonts w:ascii="Times New Roman" w:hAnsi="Times New Roman" w:cs="Times New Roman"/>
          <w:sz w:val="20"/>
        </w:rPr>
        <w:t>Кутафин</w:t>
      </w:r>
      <w:proofErr w:type="spellEnd"/>
      <w:r w:rsidRPr="00BD2B70">
        <w:rPr>
          <w:rFonts w:ascii="Times New Roman" w:hAnsi="Times New Roman" w:cs="Times New Roman"/>
          <w:sz w:val="20"/>
        </w:rPr>
        <w:t xml:space="preserve"> О.Е. Источники конституционного права Российской Федерации. М., 2002. С. 145.</w:t>
      </w:r>
    </w:p>
  </w:footnote>
  <w:footnote w:id="11">
    <w:p w:rsidR="00822261" w:rsidRPr="007173C9" w:rsidRDefault="00822261" w:rsidP="007173C9">
      <w:pPr>
        <w:pStyle w:val="a7"/>
        <w:shd w:val="clear" w:color="auto" w:fill="FFFFFF"/>
        <w:tabs>
          <w:tab w:val="left" w:pos="567"/>
        </w:tabs>
        <w:ind w:left="709"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173C9">
        <w:rPr>
          <w:rStyle w:val="af1"/>
          <w:sz w:val="20"/>
          <w:szCs w:val="20"/>
        </w:rPr>
        <w:footnoteRef/>
      </w:r>
      <w:r w:rsidRPr="007173C9">
        <w:rPr>
          <w:sz w:val="20"/>
          <w:szCs w:val="20"/>
        </w:rPr>
        <w:t xml:space="preserve"> </w:t>
      </w:r>
      <w:r w:rsidRPr="007173C9">
        <w:rPr>
          <w:rFonts w:ascii="Times New Roman" w:hAnsi="Times New Roman" w:cs="Times New Roman"/>
          <w:sz w:val="20"/>
          <w:szCs w:val="20"/>
        </w:rPr>
        <w:t>Архипов, В. В., Поляков, А. В., Тимошина, Е. В. Адаптация опыта систем прецедентного права к российской правовой системе: к постановке проблемы / В. В. Архипов, А. В. Поляков, Е. В. Тимошина // Известия высших учебных завед</w:t>
      </w:r>
      <w:r w:rsidRPr="007173C9">
        <w:rPr>
          <w:rFonts w:ascii="Times New Roman" w:hAnsi="Times New Roman" w:cs="Times New Roman"/>
          <w:sz w:val="20"/>
          <w:szCs w:val="20"/>
        </w:rPr>
        <w:t>е</w:t>
      </w:r>
      <w:r w:rsidRPr="007173C9">
        <w:rPr>
          <w:rFonts w:ascii="Times New Roman" w:hAnsi="Times New Roman" w:cs="Times New Roman"/>
          <w:sz w:val="20"/>
          <w:szCs w:val="20"/>
        </w:rPr>
        <w:t>ний. Правоведение. - 2012. - № 3. С. 113 – 134.</w:t>
      </w:r>
    </w:p>
    <w:p w:rsidR="00822261" w:rsidRDefault="00822261">
      <w:pPr>
        <w:pStyle w:val="af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718"/>
    <w:multiLevelType w:val="hybridMultilevel"/>
    <w:tmpl w:val="C3925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F3453"/>
    <w:multiLevelType w:val="hybridMultilevel"/>
    <w:tmpl w:val="49EA0F16"/>
    <w:lvl w:ilvl="0" w:tplc="D5B2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620683"/>
    <w:multiLevelType w:val="multilevel"/>
    <w:tmpl w:val="20C20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E282F"/>
    <w:multiLevelType w:val="multilevel"/>
    <w:tmpl w:val="9C784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562A5F"/>
    <w:multiLevelType w:val="multilevel"/>
    <w:tmpl w:val="80CA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9E7D13"/>
    <w:multiLevelType w:val="hybridMultilevel"/>
    <w:tmpl w:val="2D9E7768"/>
    <w:lvl w:ilvl="0" w:tplc="538A4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EB0550"/>
    <w:multiLevelType w:val="multilevel"/>
    <w:tmpl w:val="FC9E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1319E4"/>
    <w:multiLevelType w:val="hybridMultilevel"/>
    <w:tmpl w:val="9F4EDF5C"/>
    <w:lvl w:ilvl="0" w:tplc="7380654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EC5B70"/>
    <w:multiLevelType w:val="multilevel"/>
    <w:tmpl w:val="5E7898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75130F"/>
    <w:multiLevelType w:val="hybridMultilevel"/>
    <w:tmpl w:val="E118DB84"/>
    <w:lvl w:ilvl="0" w:tplc="13309D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8207D03"/>
    <w:multiLevelType w:val="multilevel"/>
    <w:tmpl w:val="75A494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1">
    <w:nsid w:val="5FD6536F"/>
    <w:multiLevelType w:val="hybridMultilevel"/>
    <w:tmpl w:val="54048944"/>
    <w:lvl w:ilvl="0" w:tplc="1E588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DB5E79"/>
    <w:multiLevelType w:val="multilevel"/>
    <w:tmpl w:val="338C07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6B155CCF"/>
    <w:multiLevelType w:val="multilevel"/>
    <w:tmpl w:val="79C0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AF0104"/>
    <w:multiLevelType w:val="multilevel"/>
    <w:tmpl w:val="613C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301FB7"/>
    <w:multiLevelType w:val="hybridMultilevel"/>
    <w:tmpl w:val="6A3261CA"/>
    <w:lvl w:ilvl="0" w:tplc="5D4C9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C843543"/>
    <w:multiLevelType w:val="multilevel"/>
    <w:tmpl w:val="29F876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A447EB"/>
    <w:multiLevelType w:val="multilevel"/>
    <w:tmpl w:val="7B784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7"/>
  </w:num>
  <w:num w:numId="4">
    <w:abstractNumId w:val="4"/>
  </w:num>
  <w:num w:numId="5">
    <w:abstractNumId w:val="16"/>
  </w:num>
  <w:num w:numId="6">
    <w:abstractNumId w:val="12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6"/>
  </w:num>
  <w:num w:numId="12">
    <w:abstractNumId w:val="14"/>
  </w:num>
  <w:num w:numId="13">
    <w:abstractNumId w:val="3"/>
  </w:num>
  <w:num w:numId="14">
    <w:abstractNumId w:val="13"/>
  </w:num>
  <w:num w:numId="15">
    <w:abstractNumId w:val="9"/>
  </w:num>
  <w:num w:numId="16">
    <w:abstractNumId w:val="0"/>
  </w:num>
  <w:num w:numId="17">
    <w:abstractNumId w:val="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F9A"/>
    <w:rsid w:val="0000005A"/>
    <w:rsid w:val="00002AD7"/>
    <w:rsid w:val="000224EC"/>
    <w:rsid w:val="00040688"/>
    <w:rsid w:val="00054678"/>
    <w:rsid w:val="000562BC"/>
    <w:rsid w:val="00066BC7"/>
    <w:rsid w:val="000A3504"/>
    <w:rsid w:val="000A7BC0"/>
    <w:rsid w:val="000B3791"/>
    <w:rsid w:val="000D54DC"/>
    <w:rsid w:val="000E5780"/>
    <w:rsid w:val="00103885"/>
    <w:rsid w:val="0011004D"/>
    <w:rsid w:val="00111E60"/>
    <w:rsid w:val="00117010"/>
    <w:rsid w:val="00127EC5"/>
    <w:rsid w:val="001557D8"/>
    <w:rsid w:val="00157C35"/>
    <w:rsid w:val="001871E0"/>
    <w:rsid w:val="001930CF"/>
    <w:rsid w:val="001A1478"/>
    <w:rsid w:val="001A41E3"/>
    <w:rsid w:val="001B14BB"/>
    <w:rsid w:val="001C29D8"/>
    <w:rsid w:val="001C4284"/>
    <w:rsid w:val="001D0AEE"/>
    <w:rsid w:val="001D4797"/>
    <w:rsid w:val="001D5625"/>
    <w:rsid w:val="00213A73"/>
    <w:rsid w:val="002276A3"/>
    <w:rsid w:val="002354AF"/>
    <w:rsid w:val="00257FEF"/>
    <w:rsid w:val="00266708"/>
    <w:rsid w:val="00283A68"/>
    <w:rsid w:val="00286DEC"/>
    <w:rsid w:val="002A1827"/>
    <w:rsid w:val="002A36A5"/>
    <w:rsid w:val="002D4803"/>
    <w:rsid w:val="002E2BB9"/>
    <w:rsid w:val="002E68D5"/>
    <w:rsid w:val="00304E8E"/>
    <w:rsid w:val="00307D4A"/>
    <w:rsid w:val="00337A2B"/>
    <w:rsid w:val="00342496"/>
    <w:rsid w:val="00364180"/>
    <w:rsid w:val="003647B1"/>
    <w:rsid w:val="00375036"/>
    <w:rsid w:val="003C6FD6"/>
    <w:rsid w:val="003D5548"/>
    <w:rsid w:val="0040673A"/>
    <w:rsid w:val="00407CE7"/>
    <w:rsid w:val="00414DF8"/>
    <w:rsid w:val="00421134"/>
    <w:rsid w:val="00423A6C"/>
    <w:rsid w:val="00427C8C"/>
    <w:rsid w:val="0043629A"/>
    <w:rsid w:val="004610FC"/>
    <w:rsid w:val="00474DB2"/>
    <w:rsid w:val="004834C5"/>
    <w:rsid w:val="004A0D83"/>
    <w:rsid w:val="004D019B"/>
    <w:rsid w:val="0050438F"/>
    <w:rsid w:val="0053078C"/>
    <w:rsid w:val="005510AF"/>
    <w:rsid w:val="00555A5F"/>
    <w:rsid w:val="005622B5"/>
    <w:rsid w:val="00595C11"/>
    <w:rsid w:val="005B2684"/>
    <w:rsid w:val="005D243A"/>
    <w:rsid w:val="005D25EC"/>
    <w:rsid w:val="005E59DE"/>
    <w:rsid w:val="00613892"/>
    <w:rsid w:val="00642C66"/>
    <w:rsid w:val="00652CF6"/>
    <w:rsid w:val="00694385"/>
    <w:rsid w:val="006B0E6E"/>
    <w:rsid w:val="006B6733"/>
    <w:rsid w:val="006F3AC6"/>
    <w:rsid w:val="007025C1"/>
    <w:rsid w:val="007173C9"/>
    <w:rsid w:val="0076167B"/>
    <w:rsid w:val="0079424E"/>
    <w:rsid w:val="007B56B2"/>
    <w:rsid w:val="007C289D"/>
    <w:rsid w:val="007E2B3E"/>
    <w:rsid w:val="0080250D"/>
    <w:rsid w:val="008040FD"/>
    <w:rsid w:val="00813C43"/>
    <w:rsid w:val="00822261"/>
    <w:rsid w:val="00832424"/>
    <w:rsid w:val="008502B1"/>
    <w:rsid w:val="00853323"/>
    <w:rsid w:val="008619A9"/>
    <w:rsid w:val="00871C3A"/>
    <w:rsid w:val="008831D2"/>
    <w:rsid w:val="008B6AE6"/>
    <w:rsid w:val="008C71C4"/>
    <w:rsid w:val="008D3AB9"/>
    <w:rsid w:val="008D7FE3"/>
    <w:rsid w:val="00907906"/>
    <w:rsid w:val="00920920"/>
    <w:rsid w:val="00942F4F"/>
    <w:rsid w:val="00980DFA"/>
    <w:rsid w:val="00990AED"/>
    <w:rsid w:val="009A3FA3"/>
    <w:rsid w:val="009A4C70"/>
    <w:rsid w:val="009A71DE"/>
    <w:rsid w:val="009B3710"/>
    <w:rsid w:val="009C602A"/>
    <w:rsid w:val="009E1BF4"/>
    <w:rsid w:val="009E5B27"/>
    <w:rsid w:val="009E7141"/>
    <w:rsid w:val="00A104AB"/>
    <w:rsid w:val="00A10B5F"/>
    <w:rsid w:val="00A13373"/>
    <w:rsid w:val="00A1610C"/>
    <w:rsid w:val="00A54280"/>
    <w:rsid w:val="00A6460D"/>
    <w:rsid w:val="00A65CA4"/>
    <w:rsid w:val="00A706AC"/>
    <w:rsid w:val="00A8256F"/>
    <w:rsid w:val="00A93335"/>
    <w:rsid w:val="00A9433D"/>
    <w:rsid w:val="00A96A97"/>
    <w:rsid w:val="00AA5810"/>
    <w:rsid w:val="00AB2DB9"/>
    <w:rsid w:val="00AC2688"/>
    <w:rsid w:val="00AD2C73"/>
    <w:rsid w:val="00AE5D87"/>
    <w:rsid w:val="00B830A9"/>
    <w:rsid w:val="00B90623"/>
    <w:rsid w:val="00B94CE8"/>
    <w:rsid w:val="00BF7554"/>
    <w:rsid w:val="00C01930"/>
    <w:rsid w:val="00C17856"/>
    <w:rsid w:val="00C22A78"/>
    <w:rsid w:val="00C273BE"/>
    <w:rsid w:val="00C27CF8"/>
    <w:rsid w:val="00C35F9F"/>
    <w:rsid w:val="00C55691"/>
    <w:rsid w:val="00C66F9A"/>
    <w:rsid w:val="00C7296D"/>
    <w:rsid w:val="00C90C1E"/>
    <w:rsid w:val="00CA29B4"/>
    <w:rsid w:val="00CA44BF"/>
    <w:rsid w:val="00CB7813"/>
    <w:rsid w:val="00CE3EE2"/>
    <w:rsid w:val="00CF2299"/>
    <w:rsid w:val="00D009CF"/>
    <w:rsid w:val="00D33020"/>
    <w:rsid w:val="00DD3C2E"/>
    <w:rsid w:val="00E03E48"/>
    <w:rsid w:val="00E04871"/>
    <w:rsid w:val="00E0720C"/>
    <w:rsid w:val="00E3522A"/>
    <w:rsid w:val="00E44940"/>
    <w:rsid w:val="00E56464"/>
    <w:rsid w:val="00E65AE9"/>
    <w:rsid w:val="00E7612A"/>
    <w:rsid w:val="00E94410"/>
    <w:rsid w:val="00EA5DE4"/>
    <w:rsid w:val="00EB68E6"/>
    <w:rsid w:val="00EB73C0"/>
    <w:rsid w:val="00ED57ED"/>
    <w:rsid w:val="00EE24A1"/>
    <w:rsid w:val="00EE3BD3"/>
    <w:rsid w:val="00F00C88"/>
    <w:rsid w:val="00F173F0"/>
    <w:rsid w:val="00F17D76"/>
    <w:rsid w:val="00F33967"/>
    <w:rsid w:val="00F35C51"/>
    <w:rsid w:val="00F5477C"/>
    <w:rsid w:val="00F65051"/>
    <w:rsid w:val="00F66D13"/>
    <w:rsid w:val="00F72144"/>
    <w:rsid w:val="00FB5633"/>
    <w:rsid w:val="00FB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9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C66F9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C66F9A"/>
    <w:rPr>
      <w:rFonts w:ascii="Times New Roman" w:eastAsia="Times New Roman" w:hAnsi="Times New Roman" w:cs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C66F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66F9A"/>
    <w:rPr>
      <w:rFonts w:ascii="Times New Roman" w:eastAsia="Times New Roman" w:hAnsi="Times New Roman" w:cs="Times New Roman"/>
      <w:sz w:val="28"/>
    </w:rPr>
  </w:style>
  <w:style w:type="paragraph" w:styleId="a5">
    <w:name w:val="Plain Text"/>
    <w:basedOn w:val="a"/>
    <w:link w:val="a6"/>
    <w:rsid w:val="00C66F9A"/>
    <w:pPr>
      <w:spacing w:line="240" w:lineRule="auto"/>
      <w:ind w:firstLine="567"/>
    </w:pPr>
    <w:rPr>
      <w:sz w:val="30"/>
      <w:szCs w:val="20"/>
      <w:lang w:eastAsia="ru-RU"/>
    </w:rPr>
  </w:style>
  <w:style w:type="character" w:customStyle="1" w:styleId="a6">
    <w:name w:val="Текст Знак"/>
    <w:basedOn w:val="a0"/>
    <w:link w:val="a5"/>
    <w:rsid w:val="00C66F9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List Paragraph"/>
    <w:basedOn w:val="a"/>
    <w:uiPriority w:val="34"/>
    <w:qFormat/>
    <w:rsid w:val="00EA5DE4"/>
    <w:pPr>
      <w:ind w:left="720"/>
      <w:contextualSpacing/>
    </w:pPr>
    <w:rPr>
      <w:rFonts w:asciiTheme="minorHAnsi" w:eastAsiaTheme="minorEastAsia" w:hAnsiTheme="minorHAnsi" w:cstheme="minorBidi"/>
      <w:sz w:val="22"/>
      <w:lang w:eastAsia="ru-RU"/>
    </w:rPr>
  </w:style>
  <w:style w:type="character" w:styleId="a8">
    <w:name w:val="Strong"/>
    <w:basedOn w:val="a0"/>
    <w:uiPriority w:val="22"/>
    <w:qFormat/>
    <w:rsid w:val="00AA5810"/>
    <w:rPr>
      <w:b/>
      <w:bCs/>
    </w:rPr>
  </w:style>
  <w:style w:type="paragraph" w:styleId="a9">
    <w:name w:val="Normal (Web)"/>
    <w:basedOn w:val="a"/>
    <w:uiPriority w:val="99"/>
    <w:unhideWhenUsed/>
    <w:rsid w:val="002354A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customStyle="1" w:styleId="searchresult">
    <w:name w:val="search_result"/>
    <w:basedOn w:val="a0"/>
    <w:rsid w:val="0011004D"/>
  </w:style>
  <w:style w:type="character" w:styleId="aa">
    <w:name w:val="Hyperlink"/>
    <w:basedOn w:val="a0"/>
    <w:uiPriority w:val="99"/>
    <w:semiHidden/>
    <w:unhideWhenUsed/>
    <w:rsid w:val="0011004D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304E8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04E8E"/>
    <w:rPr>
      <w:rFonts w:ascii="Times New Roman" w:eastAsia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304E8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4E8E"/>
    <w:rPr>
      <w:rFonts w:ascii="Times New Roman" w:eastAsia="Times New Roman" w:hAnsi="Times New Roman" w:cs="Times New Roman"/>
      <w:sz w:val="28"/>
    </w:rPr>
  </w:style>
  <w:style w:type="character" w:customStyle="1" w:styleId="hl">
    <w:name w:val="hl"/>
    <w:basedOn w:val="a0"/>
    <w:rsid w:val="0050438F"/>
  </w:style>
  <w:style w:type="paragraph" w:customStyle="1" w:styleId="font8">
    <w:name w:val="font_8"/>
    <w:basedOn w:val="a"/>
    <w:rsid w:val="005D243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unhideWhenUsed/>
    <w:rsid w:val="00A54280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54280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54280"/>
    <w:rPr>
      <w:vertAlign w:val="superscript"/>
    </w:rPr>
  </w:style>
  <w:style w:type="table" w:styleId="af2">
    <w:name w:val="Table Grid"/>
    <w:basedOn w:val="a1"/>
    <w:uiPriority w:val="59"/>
    <w:rsid w:val="00A16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uiPriority w:val="20"/>
    <w:qFormat/>
    <w:rsid w:val="008619A9"/>
    <w:rPr>
      <w:i/>
      <w:iCs/>
    </w:rPr>
  </w:style>
  <w:style w:type="paragraph" w:customStyle="1" w:styleId="ConsPlusNormal">
    <w:name w:val="ConsPlusNormal"/>
    <w:rsid w:val="00813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651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8CD6A4D4AC7E37FE3339F0C68DC8B3BC4F117FE64F14805691830bDE4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8F5C0DC92FBB8C3E0165C588F69B326F56EA68861D37D1E51019QCc4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6B41D-8695-48F2-A414-74797769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4145</TotalTime>
  <Pages>15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167</cp:revision>
  <cp:lastPrinted>2021-09-19T11:28:00Z</cp:lastPrinted>
  <dcterms:created xsi:type="dcterms:W3CDTF">2021-09-13T14:56:00Z</dcterms:created>
  <dcterms:modified xsi:type="dcterms:W3CDTF">2021-09-19T16:26:00Z</dcterms:modified>
</cp:coreProperties>
</file>