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b/>
          <w:bCs/>
          <w:sz w:val="22"/>
          <w:szCs w:val="22"/>
        </w:rPr>
        <w:id w:val="1762414320"/>
        <w:docPartObj>
          <w:docPartGallery w:val="Table of Contents"/>
          <w:docPartUnique/>
        </w:docPartObj>
      </w:sdtPr>
      <w:sdtEndPr>
        <w:rPr>
          <w:b w:val="0"/>
          <w:bCs w:val="0"/>
        </w:rPr>
      </w:sdtEndPr>
      <w:sdtContent>
        <w:p w:rsidR="006E0F54" w:rsidRDefault="006E0F54" w:rsidP="006E0F54">
          <w:pPr>
            <w:pStyle w:val="af1"/>
            <w:spacing w:before="70"/>
            <w:ind w:left="49" w:right="51"/>
            <w:jc w:val="center"/>
          </w:pPr>
          <w:r>
            <w:t>Автономная</w:t>
          </w:r>
          <w:r>
            <w:rPr>
              <w:spacing w:val="-9"/>
            </w:rPr>
            <w:t xml:space="preserve"> </w:t>
          </w:r>
          <w:r>
            <w:t>некоммерческая</w:t>
          </w:r>
          <w:r>
            <w:rPr>
              <w:spacing w:val="-8"/>
            </w:rPr>
            <w:t xml:space="preserve"> </w:t>
          </w:r>
          <w:r>
            <w:t>образовательная</w:t>
          </w:r>
          <w:r>
            <w:rPr>
              <w:spacing w:val="-11"/>
            </w:rPr>
            <w:t xml:space="preserve"> </w:t>
          </w:r>
          <w:r>
            <w:t>организация</w:t>
          </w:r>
          <w:r>
            <w:rPr>
              <w:spacing w:val="-77"/>
            </w:rPr>
            <w:t xml:space="preserve"> </w:t>
          </w:r>
          <w:r>
            <w:t>высшего</w:t>
          </w:r>
          <w:r>
            <w:rPr>
              <w:spacing w:val="-1"/>
            </w:rPr>
            <w:t xml:space="preserve"> </w:t>
          </w:r>
          <w:r>
            <w:t>образования</w:t>
          </w:r>
        </w:p>
        <w:p w:rsidR="006E0F54" w:rsidRPr="006E0F54" w:rsidRDefault="006E0F54" w:rsidP="006E0F54">
          <w:pPr>
            <w:pStyle w:val="af1"/>
            <w:spacing w:before="121"/>
            <w:ind w:left="55" w:right="51"/>
            <w:jc w:val="center"/>
          </w:pPr>
          <w:r>
            <w:t>«Сибирский</w:t>
          </w:r>
          <w:r>
            <w:rPr>
              <w:spacing w:val="-6"/>
            </w:rPr>
            <w:t xml:space="preserve"> </w:t>
          </w:r>
          <w:r>
            <w:t>институт</w:t>
          </w:r>
          <w:r>
            <w:rPr>
              <w:spacing w:val="-4"/>
            </w:rPr>
            <w:t xml:space="preserve"> </w:t>
          </w:r>
          <w:r>
            <w:t>бизнеса</w:t>
          </w:r>
          <w:r>
            <w:rPr>
              <w:spacing w:val="-4"/>
            </w:rPr>
            <w:t xml:space="preserve"> </w:t>
          </w:r>
          <w:r>
            <w:t>и</w:t>
          </w:r>
          <w:r>
            <w:rPr>
              <w:spacing w:val="-3"/>
            </w:rPr>
            <w:t xml:space="preserve"> </w:t>
          </w:r>
          <w:r>
            <w:t>информационных</w:t>
          </w:r>
          <w:r>
            <w:rPr>
              <w:spacing w:val="-4"/>
            </w:rPr>
            <w:t xml:space="preserve"> </w:t>
          </w:r>
          <w:r>
            <w:t>технологий»</w:t>
          </w:r>
        </w:p>
        <w:p w:rsidR="006E0F54" w:rsidRDefault="006E0F54" w:rsidP="006E0F54">
          <w:pPr>
            <w:pStyle w:val="af3"/>
          </w:pPr>
          <w:r>
            <w:t>РЕФЕРАТ</w:t>
          </w:r>
        </w:p>
        <w:p w:rsidR="006E0F54" w:rsidRDefault="006E0F54" w:rsidP="006E0F54">
          <w:pPr>
            <w:tabs>
              <w:tab w:val="left" w:pos="5500"/>
            </w:tabs>
            <w:spacing w:before="261"/>
            <w:ind w:right="34"/>
            <w:jc w:val="center"/>
            <w:rPr>
              <w:sz w:val="28"/>
            </w:rPr>
          </w:pPr>
          <w:r>
            <w:rPr>
              <w:sz w:val="28"/>
            </w:rPr>
            <w:t>по</w:t>
          </w:r>
          <w:r>
            <w:rPr>
              <w:spacing w:val="-6"/>
              <w:sz w:val="28"/>
            </w:rPr>
            <w:t xml:space="preserve"> </w:t>
          </w:r>
          <w:r>
            <w:rPr>
              <w:sz w:val="28"/>
            </w:rPr>
            <w:t>дисциплине:</w:t>
          </w:r>
          <w:r>
            <w:rPr>
              <w:spacing w:val="-1"/>
              <w:sz w:val="28"/>
            </w:rPr>
            <w:t xml:space="preserve"> </w:t>
          </w:r>
          <w:r>
            <w:rPr>
              <w:sz w:val="28"/>
            </w:rPr>
            <w:t>«</w:t>
          </w:r>
          <w:r>
            <w:rPr>
              <w:sz w:val="28"/>
              <w:u w:val="single"/>
            </w:rPr>
            <w:t xml:space="preserve"> </w:t>
          </w:r>
          <w:r>
            <w:rPr>
              <w:sz w:val="28"/>
              <w:u w:val="single"/>
            </w:rPr>
            <w:tab/>
          </w:r>
        </w:p>
        <w:p w:rsidR="006E0F54" w:rsidRDefault="006E0F54" w:rsidP="006E0F54">
          <w:pPr>
            <w:tabs>
              <w:tab w:val="left" w:pos="6788"/>
            </w:tabs>
            <w:spacing w:before="8"/>
            <w:ind w:right="311"/>
            <w:jc w:val="center"/>
            <w:rPr>
              <w:sz w:val="31"/>
            </w:rPr>
          </w:pPr>
          <w:r>
            <w:rPr>
              <w:sz w:val="28"/>
            </w:rPr>
            <w:t>на</w:t>
          </w:r>
          <w:r>
            <w:rPr>
              <w:spacing w:val="-1"/>
              <w:sz w:val="28"/>
            </w:rPr>
            <w:t xml:space="preserve"> </w:t>
          </w:r>
          <w:r>
            <w:rPr>
              <w:sz w:val="28"/>
            </w:rPr>
            <w:t>тему:</w:t>
          </w:r>
          <w:r>
            <w:rPr>
              <w:spacing w:val="-1"/>
              <w:sz w:val="28"/>
            </w:rPr>
            <w:t xml:space="preserve"> </w:t>
          </w:r>
          <w:r>
            <w:rPr>
              <w:sz w:val="31"/>
            </w:rPr>
            <w:t>«</w:t>
          </w:r>
          <w:r w:rsidRPr="00440C71">
            <w:rPr>
              <w:sz w:val="31"/>
              <w:u w:val="single"/>
            </w:rPr>
            <w:t>Местное самоуправление в контексте публичной политики</w:t>
          </w:r>
          <w:r>
            <w:rPr>
              <w:sz w:val="31"/>
            </w:rPr>
            <w:t>»</w:t>
          </w:r>
        </w:p>
        <w:p w:rsidR="006E0F54" w:rsidRDefault="006E0F54" w:rsidP="006E0F54">
          <w:pPr>
            <w:pStyle w:val="af1"/>
            <w:rPr>
              <w:sz w:val="34"/>
            </w:rPr>
          </w:pPr>
        </w:p>
        <w:p w:rsidR="006E0F54" w:rsidRDefault="006E0F54" w:rsidP="006E0F54">
          <w:pPr>
            <w:pStyle w:val="af1"/>
            <w:rPr>
              <w:sz w:val="34"/>
            </w:rPr>
          </w:pPr>
        </w:p>
        <w:p w:rsidR="006E0F54" w:rsidRDefault="006E0F54" w:rsidP="006E0F54">
          <w:pPr>
            <w:pStyle w:val="af1"/>
            <w:rPr>
              <w:sz w:val="34"/>
            </w:rPr>
          </w:pPr>
        </w:p>
        <w:p w:rsidR="006E0F54" w:rsidRDefault="006E0F54" w:rsidP="006E0F54">
          <w:pPr>
            <w:pStyle w:val="af1"/>
            <w:rPr>
              <w:sz w:val="34"/>
            </w:rPr>
          </w:pPr>
        </w:p>
        <w:p w:rsidR="006E0F54" w:rsidRDefault="006E0F54" w:rsidP="006E0F54">
          <w:pPr>
            <w:pStyle w:val="af1"/>
            <w:rPr>
              <w:sz w:val="34"/>
            </w:rPr>
          </w:pPr>
        </w:p>
        <w:p w:rsidR="006E0F54" w:rsidRDefault="006E0F54" w:rsidP="006E0F54">
          <w:pPr>
            <w:pStyle w:val="af1"/>
            <w:rPr>
              <w:sz w:val="34"/>
            </w:rPr>
          </w:pPr>
        </w:p>
        <w:p w:rsidR="006E0F54" w:rsidRDefault="006E0F54" w:rsidP="006E0F54">
          <w:pPr>
            <w:pStyle w:val="af1"/>
            <w:rPr>
              <w:sz w:val="34"/>
            </w:rPr>
          </w:pPr>
        </w:p>
        <w:p w:rsidR="006E0F54" w:rsidRDefault="006E0F54" w:rsidP="006E0F54">
          <w:pPr>
            <w:pStyle w:val="af1"/>
            <w:spacing w:before="6"/>
            <w:rPr>
              <w:sz w:val="50"/>
            </w:rPr>
          </w:pPr>
        </w:p>
        <w:p w:rsidR="006E0F54" w:rsidRDefault="006E0F54" w:rsidP="006E0F54">
          <w:pPr>
            <w:ind w:left="5402"/>
            <w:rPr>
              <w:sz w:val="28"/>
            </w:rPr>
          </w:pPr>
          <w:r>
            <w:rPr>
              <w:sz w:val="28"/>
            </w:rPr>
            <w:t>Выполнил(а):</w:t>
          </w:r>
        </w:p>
        <w:p w:rsidR="006E0F54" w:rsidRDefault="006E0F54" w:rsidP="006E0F54">
          <w:pPr>
            <w:pStyle w:val="af1"/>
            <w:rPr>
              <w:sz w:val="20"/>
            </w:rPr>
          </w:pPr>
        </w:p>
        <w:p w:rsidR="006E0F54" w:rsidRDefault="006E0F54" w:rsidP="006E0F54">
          <w:pPr>
            <w:pStyle w:val="af1"/>
            <w:spacing w:before="2"/>
            <w:rPr>
              <w:sz w:val="28"/>
            </w:rPr>
          </w:pPr>
        </w:p>
        <w:p w:rsidR="006E0F54" w:rsidRDefault="006E0F54" w:rsidP="006E0F54">
          <w:pPr>
            <w:spacing w:before="91"/>
            <w:ind w:right="1536"/>
            <w:jc w:val="right"/>
            <w:rPr>
              <w:sz w:val="20"/>
            </w:rPr>
          </w:pPr>
          <w:r>
            <w:rPr>
              <w:noProof/>
              <w:lang w:eastAsia="ru-RU"/>
            </w:rPr>
            <mc:AlternateContent>
              <mc:Choice Requires="wps">
                <w:drawing>
                  <wp:anchor distT="0" distB="0" distL="114300" distR="114300" simplePos="0" relativeHeight="251659264" behindDoc="0" locked="0" layoutInCell="1" allowOverlap="1" wp14:anchorId="14C358D0" wp14:editId="2532E0C8">
                    <wp:simplePos x="0" y="0"/>
                    <wp:positionH relativeFrom="page">
                      <wp:posOffset>4408170</wp:posOffset>
                    </wp:positionH>
                    <wp:positionV relativeFrom="paragraph">
                      <wp:posOffset>52705</wp:posOffset>
                    </wp:positionV>
                    <wp:extent cx="2310130" cy="0"/>
                    <wp:effectExtent l="7620" t="5080" r="6350" b="139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01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1pt,4.15pt" to="52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" strokeweight=".19811mm">
                    <w10:wrap anchorx="page"/>
                  </v:line>
                </w:pict>
              </mc:Fallback>
            </mc:AlternateContent>
          </w:r>
          <w:r>
            <w:rPr>
              <w:sz w:val="20"/>
            </w:rPr>
            <w:t>(ФИО)</w:t>
          </w:r>
        </w:p>
        <w:p w:rsidR="006E0F54" w:rsidRDefault="006E0F54" w:rsidP="006E0F54">
          <w:pPr>
            <w:pStyle w:val="af1"/>
            <w:spacing w:before="1"/>
            <w:rPr>
              <w:sz w:val="20"/>
            </w:rPr>
          </w:pPr>
        </w:p>
        <w:p w:rsidR="006E0F54" w:rsidRDefault="006E0F54" w:rsidP="006E0F54">
          <w:pPr>
            <w:spacing w:before="91"/>
            <w:ind w:right="529"/>
            <w:jc w:val="right"/>
            <w:rPr>
              <w:sz w:val="20"/>
            </w:rPr>
          </w:pPr>
          <w:r>
            <w:rPr>
              <w:noProof/>
              <w:lang w:eastAsia="ru-RU"/>
            </w:rPr>
            <mc:AlternateContent>
              <mc:Choice Requires="wps">
                <w:drawing>
                  <wp:anchor distT="0" distB="0" distL="114300" distR="114300" simplePos="0" relativeHeight="251660288" behindDoc="0" locked="0" layoutInCell="1" allowOverlap="1" wp14:anchorId="2BE61B7E" wp14:editId="35B98B83">
                    <wp:simplePos x="0" y="0"/>
                    <wp:positionH relativeFrom="page">
                      <wp:posOffset>4408170</wp:posOffset>
                    </wp:positionH>
                    <wp:positionV relativeFrom="paragraph">
                      <wp:posOffset>52705</wp:posOffset>
                    </wp:positionV>
                    <wp:extent cx="2310130" cy="0"/>
                    <wp:effectExtent l="7620" t="5080" r="6350" b="139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01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1pt,4.15pt" to="52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" strokeweight=".19811mm">
                    <w10:wrap anchorx="page"/>
                  </v:line>
                </w:pict>
              </mc:Fallback>
            </mc:AlternateContent>
          </w:r>
          <w:r>
            <w:rPr>
              <w:sz w:val="20"/>
            </w:rPr>
            <w:t>(направление</w:t>
          </w:r>
          <w:r>
            <w:rPr>
              <w:spacing w:val="-6"/>
              <w:sz w:val="20"/>
            </w:rPr>
            <w:t xml:space="preserve"> </w:t>
          </w:r>
          <w:r>
            <w:rPr>
              <w:sz w:val="20"/>
            </w:rPr>
            <w:t>подготовки)</w:t>
          </w:r>
        </w:p>
        <w:p w:rsidR="006E0F54" w:rsidRDefault="006E0F54" w:rsidP="006E0F54">
          <w:pPr>
            <w:pStyle w:val="af1"/>
            <w:spacing w:before="10"/>
            <w:rPr>
              <w:sz w:val="19"/>
            </w:rPr>
          </w:pPr>
        </w:p>
        <w:p w:rsidR="006E0F54" w:rsidRDefault="006E0F54" w:rsidP="006E0F54">
          <w:pPr>
            <w:spacing w:before="91"/>
            <w:ind w:right="934"/>
            <w:jc w:val="right"/>
            <w:rPr>
              <w:sz w:val="20"/>
            </w:rPr>
          </w:pPr>
          <w:r>
            <w:rPr>
              <w:noProof/>
              <w:lang w:eastAsia="ru-RU"/>
            </w:rPr>
            <mc:AlternateContent>
              <mc:Choice Requires="wps">
                <w:drawing>
                  <wp:anchor distT="0" distB="0" distL="114300" distR="114300" simplePos="0" relativeHeight="251661312" behindDoc="0" locked="0" layoutInCell="1" allowOverlap="1" wp14:anchorId="2A29F928" wp14:editId="274841D5">
                    <wp:simplePos x="0" y="0"/>
                    <wp:positionH relativeFrom="page">
                      <wp:posOffset>4408170</wp:posOffset>
                    </wp:positionH>
                    <wp:positionV relativeFrom="paragraph">
                      <wp:posOffset>54610</wp:posOffset>
                    </wp:positionV>
                    <wp:extent cx="2310130" cy="0"/>
                    <wp:effectExtent l="7620" t="6985" r="6350" b="120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01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1pt,4.3pt" to="52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" strokeweight=".19811mm">
                    <w10:wrap anchorx="page"/>
                  </v:line>
                </w:pict>
              </mc:Fallback>
            </mc:AlternateContent>
          </w:r>
          <w:r>
            <w:rPr>
              <w:sz w:val="20"/>
            </w:rPr>
            <w:t>(направленность)</w:t>
          </w:r>
        </w:p>
        <w:p w:rsidR="006E0F54" w:rsidRDefault="006E0F54" w:rsidP="006E0F54">
          <w:pPr>
            <w:pStyle w:val="af1"/>
            <w:spacing w:before="5"/>
            <w:rPr>
              <w:sz w:val="20"/>
            </w:rPr>
          </w:pPr>
        </w:p>
        <w:p w:rsidR="006E0F54" w:rsidRDefault="006E0F54" w:rsidP="006E0F54">
          <w:pPr>
            <w:spacing w:before="91"/>
            <w:ind w:right="1402"/>
            <w:jc w:val="right"/>
            <w:rPr>
              <w:sz w:val="20"/>
            </w:rPr>
          </w:pPr>
          <w:r>
            <w:rPr>
              <w:noProof/>
              <w:lang w:eastAsia="ru-RU"/>
            </w:rPr>
            <mc:AlternateContent>
              <mc:Choice Requires="wps">
                <w:drawing>
                  <wp:anchor distT="0" distB="0" distL="114300" distR="114300" simplePos="0" relativeHeight="251662336" behindDoc="0" locked="0" layoutInCell="1" allowOverlap="1" wp14:anchorId="1A125B1A" wp14:editId="4D3DBC4D">
                    <wp:simplePos x="0" y="0"/>
                    <wp:positionH relativeFrom="page">
                      <wp:posOffset>4408170</wp:posOffset>
                    </wp:positionH>
                    <wp:positionV relativeFrom="paragraph">
                      <wp:posOffset>54610</wp:posOffset>
                    </wp:positionV>
                    <wp:extent cx="2310130" cy="0"/>
                    <wp:effectExtent l="7620" t="6985" r="6350" b="120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01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1pt,4.3pt" to="52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" strokeweight=".19811mm">
                    <w10:wrap anchorx="page"/>
                  </v:line>
                </w:pict>
              </mc:Fallback>
            </mc:AlternateContent>
          </w:r>
          <w:r>
            <w:rPr>
              <w:sz w:val="20"/>
            </w:rPr>
            <w:t>(группа)</w:t>
          </w:r>
        </w:p>
        <w:p w:rsidR="006E0F54" w:rsidRDefault="006E0F54" w:rsidP="006E0F54">
          <w:pPr>
            <w:pStyle w:val="af1"/>
            <w:rPr>
              <w:sz w:val="20"/>
            </w:rPr>
          </w:pPr>
        </w:p>
        <w:p w:rsidR="006E0F54" w:rsidRDefault="006E0F54" w:rsidP="006E0F54">
          <w:pPr>
            <w:pStyle w:val="af1"/>
            <w:rPr>
              <w:sz w:val="20"/>
            </w:rPr>
          </w:pPr>
        </w:p>
        <w:p w:rsidR="006E0F54" w:rsidRDefault="006E0F54" w:rsidP="006E0F54">
          <w:pPr>
            <w:pStyle w:val="af1"/>
            <w:rPr>
              <w:sz w:val="20"/>
            </w:rPr>
          </w:pPr>
        </w:p>
        <w:p w:rsidR="006E0F54" w:rsidRDefault="006E0F54" w:rsidP="006E0F54">
          <w:pPr>
            <w:pStyle w:val="af1"/>
            <w:rPr>
              <w:sz w:val="20"/>
            </w:rPr>
          </w:pPr>
        </w:p>
        <w:p w:rsidR="006E0F54" w:rsidRDefault="006E0F54" w:rsidP="006E0F54">
          <w:pPr>
            <w:pStyle w:val="af1"/>
            <w:rPr>
              <w:sz w:val="20"/>
            </w:rPr>
          </w:pPr>
        </w:p>
        <w:p w:rsidR="006E0F54" w:rsidRDefault="006E0F54" w:rsidP="006E0F54">
          <w:pPr>
            <w:pStyle w:val="af1"/>
            <w:rPr>
              <w:sz w:val="20"/>
            </w:rPr>
          </w:pPr>
        </w:p>
        <w:p w:rsidR="006E0F54" w:rsidRDefault="006E0F54" w:rsidP="006E0F54">
          <w:pPr>
            <w:pStyle w:val="af1"/>
            <w:rPr>
              <w:sz w:val="20"/>
            </w:rPr>
          </w:pPr>
        </w:p>
        <w:p w:rsidR="006E0F54" w:rsidRDefault="006E0F54" w:rsidP="006E0F54">
          <w:pPr>
            <w:pStyle w:val="af1"/>
            <w:spacing w:before="3"/>
            <w:rPr>
              <w:sz w:val="20"/>
            </w:rPr>
          </w:pPr>
        </w:p>
        <w:p w:rsidR="006E0F54" w:rsidRDefault="006E0F54" w:rsidP="006E0F54">
          <w:pPr>
            <w:tabs>
              <w:tab w:val="left" w:pos="1360"/>
            </w:tabs>
            <w:spacing w:before="89"/>
            <w:ind w:right="51"/>
            <w:jc w:val="center"/>
            <w:rPr>
              <w:sz w:val="28"/>
            </w:rPr>
          </w:pPr>
          <w:r>
            <w:rPr>
              <w:sz w:val="28"/>
            </w:rPr>
            <w:t>Омск-20</w:t>
          </w:r>
          <w:r>
            <w:rPr>
              <w:sz w:val="28"/>
              <w:u w:val="single"/>
            </w:rPr>
            <w:t xml:space="preserve"> </w:t>
          </w:r>
          <w:r>
            <w:rPr>
              <w:sz w:val="28"/>
              <w:u w:val="single"/>
            </w:rPr>
            <w:tab/>
          </w:r>
        </w:p>
        <w:p w:rsidR="00250397" w:rsidRPr="00123AE9" w:rsidRDefault="00250397">
          <w:pPr>
            <w:pStyle w:val="ab"/>
            <w:rPr>
              <w:rFonts w:ascii="Times New Roman" w:hAnsi="Times New Roman" w:cs="Times New Roman"/>
              <w:color w:val="auto"/>
            </w:rPr>
          </w:pPr>
        </w:p>
        <w:p w:rsidR="00BD18F8" w:rsidRPr="00123AE9" w:rsidRDefault="00BD18F8" w:rsidP="00123AE9">
          <w:pPr>
            <w:pStyle w:val="ab"/>
            <w:jc w:val="center"/>
            <w:rPr>
              <w:rFonts w:ascii="Times New Roman" w:hAnsi="Times New Roman" w:cs="Times New Roman"/>
              <w:color w:val="auto"/>
            </w:rPr>
          </w:pPr>
          <w:r w:rsidRPr="00123AE9">
            <w:rPr>
              <w:rFonts w:ascii="Times New Roman" w:hAnsi="Times New Roman" w:cs="Times New Roman"/>
              <w:color w:val="auto"/>
            </w:rPr>
            <w:t>Оглавление</w:t>
          </w:r>
        </w:p>
        <w:p w:rsidR="00BD18F8" w:rsidRPr="00123AE9" w:rsidRDefault="00BD18F8">
          <w:pPr>
            <w:pStyle w:val="11"/>
            <w:tabs>
              <w:tab w:val="right" w:leader="dot" w:pos="9345"/>
            </w:tabs>
            <w:rPr>
              <w:rFonts w:ascii="Times New Roman" w:hAnsi="Times New Roman" w:cs="Times New Roman"/>
              <w:noProof/>
              <w:sz w:val="28"/>
              <w:szCs w:val="28"/>
            </w:rPr>
          </w:pPr>
          <w:r w:rsidRPr="00123AE9">
            <w:rPr>
              <w:rFonts w:ascii="Times New Roman" w:hAnsi="Times New Roman" w:cs="Times New Roman"/>
              <w:sz w:val="28"/>
              <w:szCs w:val="28"/>
            </w:rPr>
            <w:fldChar w:fldCharType="begin"/>
          </w:r>
          <w:r w:rsidRPr="00123AE9">
            <w:rPr>
              <w:rFonts w:ascii="Times New Roman" w:hAnsi="Times New Roman" w:cs="Times New Roman"/>
              <w:sz w:val="28"/>
              <w:szCs w:val="28"/>
            </w:rPr>
            <w:instrText xml:space="preserve"> TOC \o "1-3" \h \z \u </w:instrText>
          </w:r>
          <w:r w:rsidRPr="00123AE9">
            <w:rPr>
              <w:rFonts w:ascii="Times New Roman" w:hAnsi="Times New Roman" w:cs="Times New Roman"/>
              <w:sz w:val="28"/>
              <w:szCs w:val="28"/>
            </w:rPr>
            <w:fldChar w:fldCharType="separate"/>
          </w:r>
          <w:hyperlink w:anchor="_Toc26783131" w:history="1">
            <w:r w:rsidRPr="00123AE9">
              <w:rPr>
                <w:rStyle w:val="a3"/>
                <w:rFonts w:ascii="Times New Roman" w:hAnsi="Times New Roman" w:cs="Times New Roman"/>
                <w:noProof/>
                <w:color w:val="auto"/>
                <w:sz w:val="28"/>
                <w:szCs w:val="28"/>
              </w:rPr>
              <w:t>Введение</w:t>
            </w:r>
            <w:r w:rsidRPr="00123AE9">
              <w:rPr>
                <w:rFonts w:ascii="Times New Roman" w:hAnsi="Times New Roman" w:cs="Times New Roman"/>
                <w:noProof/>
                <w:webHidden/>
                <w:sz w:val="28"/>
                <w:szCs w:val="28"/>
              </w:rPr>
              <w:tab/>
            </w:r>
            <w:r w:rsidRPr="00123AE9">
              <w:rPr>
                <w:rFonts w:ascii="Times New Roman" w:hAnsi="Times New Roman" w:cs="Times New Roman"/>
                <w:noProof/>
                <w:webHidden/>
                <w:sz w:val="28"/>
                <w:szCs w:val="28"/>
              </w:rPr>
              <w:fldChar w:fldCharType="begin"/>
            </w:r>
            <w:r w:rsidRPr="00123AE9">
              <w:rPr>
                <w:rFonts w:ascii="Times New Roman" w:hAnsi="Times New Roman" w:cs="Times New Roman"/>
                <w:noProof/>
                <w:webHidden/>
                <w:sz w:val="28"/>
                <w:szCs w:val="28"/>
              </w:rPr>
              <w:instrText xml:space="preserve"> PAGEREF _Toc26783131 \h </w:instrText>
            </w:r>
            <w:r w:rsidRPr="00123AE9">
              <w:rPr>
                <w:rFonts w:ascii="Times New Roman" w:hAnsi="Times New Roman" w:cs="Times New Roman"/>
                <w:noProof/>
                <w:webHidden/>
                <w:sz w:val="28"/>
                <w:szCs w:val="28"/>
              </w:rPr>
            </w:r>
            <w:r w:rsidRPr="00123AE9">
              <w:rPr>
                <w:rFonts w:ascii="Times New Roman" w:hAnsi="Times New Roman" w:cs="Times New Roman"/>
                <w:noProof/>
                <w:webHidden/>
                <w:sz w:val="28"/>
                <w:szCs w:val="28"/>
              </w:rPr>
              <w:fldChar w:fldCharType="separate"/>
            </w:r>
            <w:r w:rsidR="000B0033">
              <w:rPr>
                <w:rFonts w:ascii="Times New Roman" w:hAnsi="Times New Roman" w:cs="Times New Roman"/>
                <w:noProof/>
                <w:webHidden/>
                <w:sz w:val="28"/>
                <w:szCs w:val="28"/>
              </w:rPr>
              <w:t>3</w:t>
            </w:r>
            <w:r w:rsidRPr="00123AE9">
              <w:rPr>
                <w:rFonts w:ascii="Times New Roman" w:hAnsi="Times New Roman" w:cs="Times New Roman"/>
                <w:noProof/>
                <w:webHidden/>
                <w:sz w:val="28"/>
                <w:szCs w:val="28"/>
              </w:rPr>
              <w:fldChar w:fldCharType="end"/>
            </w:r>
          </w:hyperlink>
        </w:p>
        <w:p w:rsidR="00BD18F8" w:rsidRPr="00123AE9" w:rsidRDefault="006D101B">
          <w:pPr>
            <w:pStyle w:val="11"/>
            <w:tabs>
              <w:tab w:val="right" w:leader="dot" w:pos="9345"/>
            </w:tabs>
            <w:rPr>
              <w:rFonts w:ascii="Times New Roman" w:hAnsi="Times New Roman" w:cs="Times New Roman"/>
              <w:noProof/>
              <w:sz w:val="28"/>
              <w:szCs w:val="28"/>
            </w:rPr>
          </w:pPr>
          <w:hyperlink w:anchor="_Toc26783135" w:history="1">
            <w:r w:rsidR="00BD18F8" w:rsidRPr="00123AE9">
              <w:rPr>
                <w:rStyle w:val="a3"/>
                <w:rFonts w:ascii="Times New Roman" w:hAnsi="Times New Roman" w:cs="Times New Roman"/>
                <w:noProof/>
                <w:color w:val="auto"/>
                <w:sz w:val="28"/>
                <w:szCs w:val="28"/>
              </w:rPr>
              <w:t>1. Становление и развитие органов местного самоуправления</w:t>
            </w:r>
            <w:r w:rsidR="00BD18F8" w:rsidRPr="00123AE9">
              <w:rPr>
                <w:rFonts w:ascii="Times New Roman" w:hAnsi="Times New Roman" w:cs="Times New Roman"/>
                <w:noProof/>
                <w:webHidden/>
                <w:sz w:val="28"/>
                <w:szCs w:val="28"/>
              </w:rPr>
              <w:tab/>
            </w:r>
            <w:r w:rsidR="00BD18F8" w:rsidRPr="00123AE9">
              <w:rPr>
                <w:rFonts w:ascii="Times New Roman" w:hAnsi="Times New Roman" w:cs="Times New Roman"/>
                <w:noProof/>
                <w:webHidden/>
                <w:sz w:val="28"/>
                <w:szCs w:val="28"/>
              </w:rPr>
              <w:fldChar w:fldCharType="begin"/>
            </w:r>
            <w:r w:rsidR="00BD18F8" w:rsidRPr="00123AE9">
              <w:rPr>
                <w:rFonts w:ascii="Times New Roman" w:hAnsi="Times New Roman" w:cs="Times New Roman"/>
                <w:noProof/>
                <w:webHidden/>
                <w:sz w:val="28"/>
                <w:szCs w:val="28"/>
              </w:rPr>
              <w:instrText xml:space="preserve"> PAGEREF _Toc26783135 \h </w:instrText>
            </w:r>
            <w:r w:rsidR="00BD18F8" w:rsidRPr="00123AE9">
              <w:rPr>
                <w:rFonts w:ascii="Times New Roman" w:hAnsi="Times New Roman" w:cs="Times New Roman"/>
                <w:noProof/>
                <w:webHidden/>
                <w:sz w:val="28"/>
                <w:szCs w:val="28"/>
              </w:rPr>
            </w:r>
            <w:r w:rsidR="00BD18F8" w:rsidRPr="00123AE9">
              <w:rPr>
                <w:rFonts w:ascii="Times New Roman" w:hAnsi="Times New Roman" w:cs="Times New Roman"/>
                <w:noProof/>
                <w:webHidden/>
                <w:sz w:val="28"/>
                <w:szCs w:val="28"/>
              </w:rPr>
              <w:fldChar w:fldCharType="separate"/>
            </w:r>
            <w:r w:rsidR="000B0033">
              <w:rPr>
                <w:rFonts w:ascii="Times New Roman" w:hAnsi="Times New Roman" w:cs="Times New Roman"/>
                <w:noProof/>
                <w:webHidden/>
                <w:sz w:val="28"/>
                <w:szCs w:val="28"/>
              </w:rPr>
              <w:t>4</w:t>
            </w:r>
            <w:r w:rsidR="00BD18F8" w:rsidRPr="00123AE9">
              <w:rPr>
                <w:rFonts w:ascii="Times New Roman" w:hAnsi="Times New Roman" w:cs="Times New Roman"/>
                <w:noProof/>
                <w:webHidden/>
                <w:sz w:val="28"/>
                <w:szCs w:val="28"/>
              </w:rPr>
              <w:fldChar w:fldCharType="end"/>
            </w:r>
          </w:hyperlink>
        </w:p>
        <w:p w:rsidR="00BD18F8" w:rsidRPr="00123AE9" w:rsidRDefault="006D101B">
          <w:pPr>
            <w:pStyle w:val="11"/>
            <w:tabs>
              <w:tab w:val="right" w:leader="dot" w:pos="9345"/>
            </w:tabs>
            <w:rPr>
              <w:rFonts w:ascii="Times New Roman" w:hAnsi="Times New Roman" w:cs="Times New Roman"/>
              <w:noProof/>
              <w:sz w:val="28"/>
              <w:szCs w:val="28"/>
            </w:rPr>
          </w:pPr>
          <w:hyperlink w:anchor="_Toc26783136" w:history="1">
            <w:r w:rsidR="00BD18F8" w:rsidRPr="00123AE9">
              <w:rPr>
                <w:rStyle w:val="a3"/>
                <w:rFonts w:ascii="Times New Roman" w:hAnsi="Times New Roman" w:cs="Times New Roman"/>
                <w:noProof/>
                <w:color w:val="auto"/>
                <w:sz w:val="28"/>
                <w:szCs w:val="28"/>
              </w:rPr>
              <w:t>2. Нормативные правовые аспекты деятельности органов местного самоуправления.</w:t>
            </w:r>
            <w:r w:rsidR="00BD18F8" w:rsidRPr="00123AE9">
              <w:rPr>
                <w:rFonts w:ascii="Times New Roman" w:hAnsi="Times New Roman" w:cs="Times New Roman"/>
                <w:noProof/>
                <w:webHidden/>
                <w:sz w:val="28"/>
                <w:szCs w:val="28"/>
              </w:rPr>
              <w:tab/>
            </w:r>
            <w:r w:rsidR="00BD18F8" w:rsidRPr="00123AE9">
              <w:rPr>
                <w:rFonts w:ascii="Times New Roman" w:hAnsi="Times New Roman" w:cs="Times New Roman"/>
                <w:noProof/>
                <w:webHidden/>
                <w:sz w:val="28"/>
                <w:szCs w:val="28"/>
              </w:rPr>
              <w:fldChar w:fldCharType="begin"/>
            </w:r>
            <w:r w:rsidR="00BD18F8" w:rsidRPr="00123AE9">
              <w:rPr>
                <w:rFonts w:ascii="Times New Roman" w:hAnsi="Times New Roman" w:cs="Times New Roman"/>
                <w:noProof/>
                <w:webHidden/>
                <w:sz w:val="28"/>
                <w:szCs w:val="28"/>
              </w:rPr>
              <w:instrText xml:space="preserve"> PAGEREF _Toc26783136 \h </w:instrText>
            </w:r>
            <w:r w:rsidR="00BD18F8" w:rsidRPr="00123AE9">
              <w:rPr>
                <w:rFonts w:ascii="Times New Roman" w:hAnsi="Times New Roman" w:cs="Times New Roman"/>
                <w:noProof/>
                <w:webHidden/>
                <w:sz w:val="28"/>
                <w:szCs w:val="28"/>
              </w:rPr>
            </w:r>
            <w:r w:rsidR="00BD18F8" w:rsidRPr="00123AE9">
              <w:rPr>
                <w:rFonts w:ascii="Times New Roman" w:hAnsi="Times New Roman" w:cs="Times New Roman"/>
                <w:noProof/>
                <w:webHidden/>
                <w:sz w:val="28"/>
                <w:szCs w:val="28"/>
              </w:rPr>
              <w:fldChar w:fldCharType="separate"/>
            </w:r>
            <w:r w:rsidR="000B0033">
              <w:rPr>
                <w:rFonts w:ascii="Times New Roman" w:hAnsi="Times New Roman" w:cs="Times New Roman"/>
                <w:noProof/>
                <w:webHidden/>
                <w:sz w:val="28"/>
                <w:szCs w:val="28"/>
              </w:rPr>
              <w:t>17</w:t>
            </w:r>
            <w:r w:rsidR="00BD18F8" w:rsidRPr="00123AE9">
              <w:rPr>
                <w:rFonts w:ascii="Times New Roman" w:hAnsi="Times New Roman" w:cs="Times New Roman"/>
                <w:noProof/>
                <w:webHidden/>
                <w:sz w:val="28"/>
                <w:szCs w:val="28"/>
              </w:rPr>
              <w:fldChar w:fldCharType="end"/>
            </w:r>
          </w:hyperlink>
        </w:p>
        <w:p w:rsidR="00BD18F8" w:rsidRPr="00123AE9" w:rsidRDefault="006D101B">
          <w:pPr>
            <w:pStyle w:val="11"/>
            <w:tabs>
              <w:tab w:val="right" w:leader="dot" w:pos="9345"/>
            </w:tabs>
            <w:rPr>
              <w:rFonts w:ascii="Times New Roman" w:hAnsi="Times New Roman" w:cs="Times New Roman"/>
              <w:noProof/>
              <w:sz w:val="28"/>
              <w:szCs w:val="28"/>
            </w:rPr>
          </w:pPr>
          <w:hyperlink w:anchor="_Toc26783137" w:history="1">
            <w:r w:rsidR="00BD18F8" w:rsidRPr="00123AE9">
              <w:rPr>
                <w:rStyle w:val="a3"/>
                <w:rFonts w:ascii="Times New Roman" w:hAnsi="Times New Roman" w:cs="Times New Roman"/>
                <w:noProof/>
                <w:color w:val="auto"/>
                <w:sz w:val="28"/>
                <w:szCs w:val="28"/>
              </w:rPr>
              <w:t>Заключение</w:t>
            </w:r>
            <w:r w:rsidR="00BD18F8" w:rsidRPr="00123AE9">
              <w:rPr>
                <w:rFonts w:ascii="Times New Roman" w:hAnsi="Times New Roman" w:cs="Times New Roman"/>
                <w:noProof/>
                <w:webHidden/>
                <w:sz w:val="28"/>
                <w:szCs w:val="28"/>
              </w:rPr>
              <w:tab/>
            </w:r>
            <w:r w:rsidR="00BD18F8" w:rsidRPr="00123AE9">
              <w:rPr>
                <w:rFonts w:ascii="Times New Roman" w:hAnsi="Times New Roman" w:cs="Times New Roman"/>
                <w:noProof/>
                <w:webHidden/>
                <w:sz w:val="28"/>
                <w:szCs w:val="28"/>
              </w:rPr>
              <w:fldChar w:fldCharType="begin"/>
            </w:r>
            <w:r w:rsidR="00BD18F8" w:rsidRPr="00123AE9">
              <w:rPr>
                <w:rFonts w:ascii="Times New Roman" w:hAnsi="Times New Roman" w:cs="Times New Roman"/>
                <w:noProof/>
                <w:webHidden/>
                <w:sz w:val="28"/>
                <w:szCs w:val="28"/>
              </w:rPr>
              <w:instrText xml:space="preserve"> PAGEREF _Toc26783137 \h </w:instrText>
            </w:r>
            <w:r w:rsidR="00BD18F8" w:rsidRPr="00123AE9">
              <w:rPr>
                <w:rFonts w:ascii="Times New Roman" w:hAnsi="Times New Roman" w:cs="Times New Roman"/>
                <w:noProof/>
                <w:webHidden/>
                <w:sz w:val="28"/>
                <w:szCs w:val="28"/>
              </w:rPr>
            </w:r>
            <w:r w:rsidR="00BD18F8" w:rsidRPr="00123AE9">
              <w:rPr>
                <w:rFonts w:ascii="Times New Roman" w:hAnsi="Times New Roman" w:cs="Times New Roman"/>
                <w:noProof/>
                <w:webHidden/>
                <w:sz w:val="28"/>
                <w:szCs w:val="28"/>
              </w:rPr>
              <w:fldChar w:fldCharType="separate"/>
            </w:r>
            <w:r w:rsidR="000B0033">
              <w:rPr>
                <w:rFonts w:ascii="Times New Roman" w:hAnsi="Times New Roman" w:cs="Times New Roman"/>
                <w:noProof/>
                <w:webHidden/>
                <w:sz w:val="28"/>
                <w:szCs w:val="28"/>
              </w:rPr>
              <w:t>21</w:t>
            </w:r>
            <w:r w:rsidR="00BD18F8" w:rsidRPr="00123AE9">
              <w:rPr>
                <w:rFonts w:ascii="Times New Roman" w:hAnsi="Times New Roman" w:cs="Times New Roman"/>
                <w:noProof/>
                <w:webHidden/>
                <w:sz w:val="28"/>
                <w:szCs w:val="28"/>
              </w:rPr>
              <w:fldChar w:fldCharType="end"/>
            </w:r>
          </w:hyperlink>
        </w:p>
        <w:p w:rsidR="00BD18F8" w:rsidRPr="00123AE9" w:rsidRDefault="006D101B">
          <w:pPr>
            <w:pStyle w:val="11"/>
            <w:tabs>
              <w:tab w:val="right" w:leader="dot" w:pos="9345"/>
            </w:tabs>
            <w:rPr>
              <w:rFonts w:ascii="Times New Roman" w:hAnsi="Times New Roman" w:cs="Times New Roman"/>
              <w:noProof/>
              <w:sz w:val="28"/>
              <w:szCs w:val="28"/>
            </w:rPr>
          </w:pPr>
          <w:hyperlink w:anchor="_Toc26783138" w:history="1">
            <w:r w:rsidR="00BD18F8" w:rsidRPr="00123AE9">
              <w:rPr>
                <w:rStyle w:val="a3"/>
                <w:rFonts w:ascii="Times New Roman" w:hAnsi="Times New Roman" w:cs="Times New Roman"/>
                <w:noProof/>
                <w:color w:val="auto"/>
                <w:sz w:val="28"/>
                <w:szCs w:val="28"/>
              </w:rPr>
              <w:t>Список использованной литературы</w:t>
            </w:r>
            <w:r w:rsidR="00BD18F8" w:rsidRPr="00123AE9">
              <w:rPr>
                <w:rFonts w:ascii="Times New Roman" w:hAnsi="Times New Roman" w:cs="Times New Roman"/>
                <w:noProof/>
                <w:webHidden/>
                <w:sz w:val="28"/>
                <w:szCs w:val="28"/>
              </w:rPr>
              <w:tab/>
            </w:r>
            <w:r w:rsidR="00BD18F8" w:rsidRPr="00123AE9">
              <w:rPr>
                <w:rFonts w:ascii="Times New Roman" w:hAnsi="Times New Roman" w:cs="Times New Roman"/>
                <w:noProof/>
                <w:webHidden/>
                <w:sz w:val="28"/>
                <w:szCs w:val="28"/>
              </w:rPr>
              <w:fldChar w:fldCharType="begin"/>
            </w:r>
            <w:r w:rsidR="00BD18F8" w:rsidRPr="00123AE9">
              <w:rPr>
                <w:rFonts w:ascii="Times New Roman" w:hAnsi="Times New Roman" w:cs="Times New Roman"/>
                <w:noProof/>
                <w:webHidden/>
                <w:sz w:val="28"/>
                <w:szCs w:val="28"/>
              </w:rPr>
              <w:instrText xml:space="preserve"> PAGEREF _Toc26783138 \h </w:instrText>
            </w:r>
            <w:r w:rsidR="00BD18F8" w:rsidRPr="00123AE9">
              <w:rPr>
                <w:rFonts w:ascii="Times New Roman" w:hAnsi="Times New Roman" w:cs="Times New Roman"/>
                <w:noProof/>
                <w:webHidden/>
                <w:sz w:val="28"/>
                <w:szCs w:val="28"/>
              </w:rPr>
            </w:r>
            <w:r w:rsidR="00BD18F8" w:rsidRPr="00123AE9">
              <w:rPr>
                <w:rFonts w:ascii="Times New Roman" w:hAnsi="Times New Roman" w:cs="Times New Roman"/>
                <w:noProof/>
                <w:webHidden/>
                <w:sz w:val="28"/>
                <w:szCs w:val="28"/>
              </w:rPr>
              <w:fldChar w:fldCharType="separate"/>
            </w:r>
            <w:r w:rsidR="000B0033">
              <w:rPr>
                <w:rFonts w:ascii="Times New Roman" w:hAnsi="Times New Roman" w:cs="Times New Roman"/>
                <w:noProof/>
                <w:webHidden/>
                <w:sz w:val="28"/>
                <w:szCs w:val="28"/>
              </w:rPr>
              <w:t>23</w:t>
            </w:r>
            <w:r w:rsidR="00BD18F8" w:rsidRPr="00123AE9">
              <w:rPr>
                <w:rFonts w:ascii="Times New Roman" w:hAnsi="Times New Roman" w:cs="Times New Roman"/>
                <w:noProof/>
                <w:webHidden/>
                <w:sz w:val="28"/>
                <w:szCs w:val="28"/>
              </w:rPr>
              <w:fldChar w:fldCharType="end"/>
            </w:r>
          </w:hyperlink>
        </w:p>
        <w:p w:rsidR="00BD18F8" w:rsidRPr="00123AE9" w:rsidRDefault="00BD18F8">
          <w:pPr>
            <w:rPr>
              <w:rFonts w:ascii="Times New Roman" w:hAnsi="Times New Roman" w:cs="Times New Roman"/>
            </w:rPr>
          </w:pPr>
          <w:r w:rsidRPr="00123AE9">
            <w:rPr>
              <w:rFonts w:ascii="Times New Roman" w:hAnsi="Times New Roman" w:cs="Times New Roman"/>
              <w:b/>
              <w:bCs/>
              <w:sz w:val="28"/>
              <w:szCs w:val="28"/>
            </w:rPr>
            <w:fldChar w:fldCharType="end"/>
          </w:r>
        </w:p>
      </w:sdtContent>
    </w:sdt>
    <w:p w:rsidR="00BD18F8" w:rsidRPr="00123AE9" w:rsidRDefault="00BD18F8">
      <w:pPr>
        <w:rPr>
          <w:rFonts w:ascii="Times New Roman" w:eastAsiaTheme="majorEastAsia" w:hAnsi="Times New Roman" w:cs="Times New Roman"/>
          <w:b/>
          <w:bCs/>
          <w:sz w:val="28"/>
          <w:szCs w:val="28"/>
        </w:rPr>
      </w:pPr>
      <w:bookmarkStart w:id="1" w:name="_Toc26783131"/>
      <w:r w:rsidRPr="00123AE9">
        <w:rPr>
          <w:rFonts w:ascii="Times New Roman" w:hAnsi="Times New Roman" w:cs="Times New Roman"/>
        </w:rPr>
        <w:br w:type="page"/>
      </w:r>
    </w:p>
    <w:p w:rsidR="00D8066F" w:rsidRPr="00123AE9" w:rsidRDefault="00D8066F" w:rsidP="00BD18F8">
      <w:pPr>
        <w:pStyle w:val="1"/>
        <w:jc w:val="center"/>
        <w:rPr>
          <w:rFonts w:ascii="Times New Roman" w:hAnsi="Times New Roman" w:cs="Times New Roman"/>
          <w:color w:val="auto"/>
        </w:rPr>
      </w:pPr>
      <w:r w:rsidRPr="00123AE9">
        <w:rPr>
          <w:rFonts w:ascii="Times New Roman" w:hAnsi="Times New Roman" w:cs="Times New Roman"/>
          <w:color w:val="auto"/>
        </w:rPr>
        <w:lastRenderedPageBreak/>
        <w:t>Введение</w:t>
      </w:r>
      <w:bookmarkEnd w:id="1"/>
    </w:p>
    <w:p w:rsidR="00250397" w:rsidRPr="00123AE9" w:rsidRDefault="00250397" w:rsidP="00250397"/>
    <w:p w:rsidR="00185464" w:rsidRDefault="00D8066F" w:rsidP="0038293E">
      <w:pPr>
        <w:spacing w:after="0" w:line="360" w:lineRule="auto"/>
        <w:ind w:firstLine="709"/>
        <w:jc w:val="both"/>
        <w:rPr>
          <w:rFonts w:ascii="Times New Roman" w:hAnsi="Times New Roman" w:cs="Times New Roman"/>
          <w:sz w:val="28"/>
          <w:szCs w:val="28"/>
          <w:shd w:val="clear" w:color="auto" w:fill="FFFFFF"/>
        </w:rPr>
      </w:pPr>
      <w:r w:rsidRPr="0038293E">
        <w:rPr>
          <w:rFonts w:ascii="Times New Roman" w:hAnsi="Times New Roman" w:cs="Times New Roman"/>
          <w:sz w:val="28"/>
          <w:szCs w:val="28"/>
          <w:shd w:val="clear" w:color="auto" w:fill="FFFFFF"/>
        </w:rPr>
        <w:t xml:space="preserve">Управление  как системное образование состоит из различных обособленных элементов (подразделений). В связи с этим выделяются подразделения, которые регулируют крупные участки общественных отношений, а также другие подразделения, которые регулируют определенные виды общественных отношений, обособленные по тому или иному признаку (признакам). </w:t>
      </w:r>
      <w:bookmarkStart w:id="2" w:name="_Toc26783132"/>
      <w:r w:rsidR="009F6C76" w:rsidRPr="0038293E">
        <w:rPr>
          <w:rFonts w:ascii="Times New Roman" w:hAnsi="Times New Roman" w:cs="Times New Roman"/>
          <w:sz w:val="28"/>
          <w:szCs w:val="28"/>
          <w:shd w:val="clear" w:color="auto" w:fill="FFFFFF"/>
        </w:rPr>
        <w:t>Местное самоуправление является одним из важнейших компонентов, обеспечивающих взаимоотношения между современным демократическим государством и гражданами, а также возможность его участия в государственном управлении.  Органы местного самоуправления играют важную роль теории и практических аспектов в решении социально-экономических, культурных и социально-культурных вопросов, а также региональных проблем местного уровня, число которых возрастает в соответствии с мировой практикой местного самоуправления.  Решения проблем улучшения местного самоуправления в современную эпоху являются наиболее важными проблемами, ожидаемыми и требующими решения.</w:t>
      </w:r>
      <w:bookmarkEnd w:id="2"/>
    </w:p>
    <w:p w:rsidR="0038293E" w:rsidRPr="0038293E" w:rsidRDefault="009F6C76" w:rsidP="0038293E">
      <w:pPr>
        <w:spacing w:after="0" w:line="360" w:lineRule="auto"/>
        <w:ind w:firstLine="709"/>
        <w:jc w:val="both"/>
        <w:rPr>
          <w:rFonts w:ascii="Times New Roman" w:hAnsi="Times New Roman" w:cs="Times New Roman"/>
          <w:b/>
          <w:sz w:val="28"/>
          <w:szCs w:val="28"/>
          <w:shd w:val="clear" w:color="auto" w:fill="FFFFFF"/>
        </w:rPr>
      </w:pPr>
      <w:r w:rsidRPr="0038293E">
        <w:rPr>
          <w:rFonts w:ascii="Times New Roman" w:hAnsi="Times New Roman" w:cs="Times New Roman"/>
          <w:sz w:val="28"/>
          <w:szCs w:val="28"/>
          <w:shd w:val="clear" w:color="auto" w:fill="FFFFFF"/>
        </w:rPr>
        <w:t xml:space="preserve"> </w:t>
      </w:r>
      <w:r w:rsidR="0038293E" w:rsidRPr="0038293E">
        <w:rPr>
          <w:rFonts w:ascii="Times New Roman" w:hAnsi="Times New Roman" w:cs="Times New Roman"/>
          <w:sz w:val="28"/>
          <w:szCs w:val="28"/>
        </w:rPr>
        <w:t>Историческое изучение, научный анализ вопроса о положении местных представительных органов власти в нашей национальной государственности имеет большое значение.  Потому что для осознания сути тех или иных исторических событий, прежде всего, можно наблюдать, как они произошли в конкретном состоянии того или иного исторического шага, какие шаги были пройдены и какие настроенные и значительные изменения произошли в его развитии.  Без такого подхода сегодня, особенно в годы независимости, сформировать местные представительные органы власти, которые являются составной частью нашей национальной государственности, и понять суть политических реформ в отношении развития их деятельности, оценить их справедливо сложно.</w:t>
      </w:r>
    </w:p>
    <w:p w:rsidR="00BD18F8" w:rsidRPr="000B0033" w:rsidRDefault="009F6C76" w:rsidP="000B0033">
      <w:pPr>
        <w:pStyle w:val="1"/>
        <w:spacing w:before="0" w:line="360" w:lineRule="auto"/>
        <w:ind w:firstLine="709"/>
        <w:jc w:val="both"/>
        <w:rPr>
          <w:rFonts w:ascii="Times New Roman" w:hAnsi="Times New Roman" w:cs="Times New Roman"/>
          <w:b w:val="0"/>
          <w:color w:val="auto"/>
          <w:shd w:val="clear" w:color="auto" w:fill="FFFFFF"/>
        </w:rPr>
      </w:pPr>
      <w:r w:rsidRPr="00123AE9">
        <w:rPr>
          <w:rFonts w:ascii="Times New Roman" w:hAnsi="Times New Roman" w:cs="Times New Roman"/>
          <w:b w:val="0"/>
          <w:color w:val="auto"/>
          <w:shd w:val="clear" w:color="auto" w:fill="FFFFFF"/>
        </w:rPr>
        <w:lastRenderedPageBreak/>
        <w:t xml:space="preserve"> </w:t>
      </w:r>
      <w:bookmarkStart w:id="3" w:name="_Toc26783133"/>
      <w:r w:rsidRPr="00123AE9">
        <w:rPr>
          <w:rFonts w:ascii="Times New Roman" w:hAnsi="Times New Roman" w:cs="Times New Roman"/>
          <w:b w:val="0"/>
          <w:color w:val="auto"/>
          <w:shd w:val="clear" w:color="auto" w:fill="FFFFFF"/>
        </w:rPr>
        <w:t xml:space="preserve">Увеличение числа недавних законодательных актов, отражающих нововведения местного самоуправления, следует приветствовать.  И необходимо сосредоточить наше внимание на освещении форм местного </w:t>
      </w:r>
      <w:r w:rsidRPr="000B0033">
        <w:rPr>
          <w:rFonts w:ascii="Times New Roman" w:hAnsi="Times New Roman" w:cs="Times New Roman"/>
          <w:b w:val="0"/>
          <w:color w:val="auto"/>
          <w:shd w:val="clear" w:color="auto" w:fill="FFFFFF"/>
        </w:rPr>
        <w:t>самоуправления и традиций, связанных с местным самоуправлением.</w:t>
      </w:r>
      <w:bookmarkEnd w:id="3"/>
    </w:p>
    <w:p w:rsidR="00BD18F8" w:rsidRPr="000B0033" w:rsidRDefault="00BD18F8" w:rsidP="000B0033">
      <w:pPr>
        <w:pStyle w:val="1"/>
        <w:spacing w:before="0" w:line="360" w:lineRule="auto"/>
        <w:ind w:firstLine="709"/>
        <w:jc w:val="both"/>
        <w:rPr>
          <w:rFonts w:ascii="Times New Roman" w:hAnsi="Times New Roman" w:cs="Times New Roman"/>
          <w:b w:val="0"/>
          <w:color w:val="auto"/>
        </w:rPr>
      </w:pPr>
      <w:bookmarkStart w:id="4" w:name="_Toc26783134"/>
      <w:r w:rsidRPr="000B0033">
        <w:rPr>
          <w:rFonts w:ascii="Times New Roman" w:hAnsi="Times New Roman" w:cs="Times New Roman"/>
          <w:b w:val="0"/>
          <w:color w:val="auto"/>
        </w:rPr>
        <w:t>Цель работы – раскрыть понятие и сущность местного самоуправления и его нормативно-правовую базу.</w:t>
      </w:r>
      <w:bookmarkEnd w:id="4"/>
    </w:p>
    <w:p w:rsidR="000B0033" w:rsidRPr="000B0033" w:rsidRDefault="000B0033" w:rsidP="000B0033">
      <w:pPr>
        <w:spacing w:after="0" w:line="360" w:lineRule="auto"/>
        <w:ind w:firstLine="709"/>
        <w:jc w:val="both"/>
        <w:rPr>
          <w:rFonts w:ascii="Times New Roman" w:hAnsi="Times New Roman" w:cs="Times New Roman"/>
          <w:sz w:val="28"/>
          <w:szCs w:val="28"/>
        </w:rPr>
      </w:pPr>
      <w:r w:rsidRPr="000B0033">
        <w:rPr>
          <w:rFonts w:ascii="Times New Roman" w:hAnsi="Times New Roman" w:cs="Times New Roman"/>
          <w:sz w:val="28"/>
          <w:szCs w:val="28"/>
        </w:rPr>
        <w:t>Задачи:</w:t>
      </w:r>
    </w:p>
    <w:p w:rsidR="000B0033" w:rsidRPr="000B0033" w:rsidRDefault="000B0033" w:rsidP="000B0033">
      <w:pPr>
        <w:spacing w:after="0" w:line="360" w:lineRule="auto"/>
        <w:ind w:firstLine="709"/>
        <w:jc w:val="both"/>
        <w:rPr>
          <w:rFonts w:ascii="Times New Roman" w:hAnsi="Times New Roman" w:cs="Times New Roman"/>
          <w:sz w:val="28"/>
          <w:szCs w:val="28"/>
        </w:rPr>
      </w:pPr>
      <w:r w:rsidRPr="000B0033">
        <w:rPr>
          <w:rFonts w:ascii="Times New Roman" w:hAnsi="Times New Roman" w:cs="Times New Roman"/>
          <w:sz w:val="28"/>
          <w:szCs w:val="28"/>
        </w:rPr>
        <w:t>раскрыть понятие муниципального образования;</w:t>
      </w:r>
    </w:p>
    <w:p w:rsidR="000B0033" w:rsidRPr="000B0033" w:rsidRDefault="000B0033" w:rsidP="000B0033">
      <w:pPr>
        <w:spacing w:after="0" w:line="360" w:lineRule="auto"/>
        <w:ind w:firstLine="709"/>
        <w:jc w:val="both"/>
        <w:rPr>
          <w:rFonts w:ascii="Times New Roman" w:hAnsi="Times New Roman" w:cs="Times New Roman"/>
          <w:sz w:val="28"/>
          <w:szCs w:val="28"/>
        </w:rPr>
      </w:pPr>
      <w:r w:rsidRPr="000B0033">
        <w:rPr>
          <w:rFonts w:ascii="Times New Roman" w:hAnsi="Times New Roman" w:cs="Times New Roman"/>
          <w:sz w:val="28"/>
          <w:szCs w:val="28"/>
        </w:rPr>
        <w:t>выявить основные характеристики местного самоуправления;</w:t>
      </w:r>
    </w:p>
    <w:p w:rsidR="000B0033" w:rsidRPr="000B0033" w:rsidRDefault="000B0033" w:rsidP="000B0033">
      <w:pPr>
        <w:spacing w:after="0" w:line="360" w:lineRule="auto"/>
        <w:ind w:firstLine="709"/>
        <w:jc w:val="both"/>
        <w:rPr>
          <w:rFonts w:ascii="Times New Roman" w:hAnsi="Times New Roman" w:cs="Times New Roman"/>
          <w:sz w:val="28"/>
          <w:szCs w:val="28"/>
        </w:rPr>
      </w:pPr>
      <w:r w:rsidRPr="000B0033">
        <w:rPr>
          <w:rFonts w:ascii="Times New Roman" w:hAnsi="Times New Roman" w:cs="Times New Roman"/>
          <w:sz w:val="28"/>
          <w:szCs w:val="28"/>
        </w:rPr>
        <w:t>рассмотреть нормативную базу деятельности органов местного самоуправления.</w:t>
      </w:r>
    </w:p>
    <w:p w:rsidR="000B0033" w:rsidRPr="000B0033" w:rsidRDefault="000B0033" w:rsidP="000B0033">
      <w:pPr>
        <w:spacing w:after="0" w:line="360" w:lineRule="auto"/>
        <w:ind w:firstLine="709"/>
        <w:jc w:val="both"/>
        <w:rPr>
          <w:rFonts w:ascii="Times New Roman" w:hAnsi="Times New Roman" w:cs="Times New Roman"/>
          <w:sz w:val="28"/>
          <w:szCs w:val="28"/>
        </w:rPr>
      </w:pPr>
      <w:r w:rsidRPr="000B0033">
        <w:rPr>
          <w:rFonts w:ascii="Times New Roman" w:hAnsi="Times New Roman" w:cs="Times New Roman"/>
          <w:sz w:val="28"/>
          <w:szCs w:val="28"/>
        </w:rPr>
        <w:t>Предмет –</w:t>
      </w:r>
      <w:r>
        <w:rPr>
          <w:rFonts w:ascii="Times New Roman" w:hAnsi="Times New Roman" w:cs="Times New Roman"/>
          <w:sz w:val="28"/>
          <w:szCs w:val="28"/>
        </w:rPr>
        <w:t xml:space="preserve"> муни</w:t>
      </w:r>
      <w:r w:rsidRPr="000B0033">
        <w:rPr>
          <w:rFonts w:ascii="Times New Roman" w:hAnsi="Times New Roman" w:cs="Times New Roman"/>
          <w:sz w:val="28"/>
          <w:szCs w:val="28"/>
        </w:rPr>
        <w:t>ц</w:t>
      </w:r>
      <w:r>
        <w:rPr>
          <w:rFonts w:ascii="Times New Roman" w:hAnsi="Times New Roman" w:cs="Times New Roman"/>
          <w:sz w:val="28"/>
          <w:szCs w:val="28"/>
        </w:rPr>
        <w:t>ип</w:t>
      </w:r>
      <w:r w:rsidRPr="000B0033">
        <w:rPr>
          <w:rFonts w:ascii="Times New Roman" w:hAnsi="Times New Roman" w:cs="Times New Roman"/>
          <w:sz w:val="28"/>
          <w:szCs w:val="28"/>
        </w:rPr>
        <w:t>альное образование.</w:t>
      </w:r>
    </w:p>
    <w:p w:rsidR="000B0033" w:rsidRPr="000B0033" w:rsidRDefault="000B0033" w:rsidP="000B0033">
      <w:pPr>
        <w:spacing w:after="0" w:line="360" w:lineRule="auto"/>
        <w:ind w:firstLine="709"/>
        <w:jc w:val="both"/>
        <w:rPr>
          <w:rFonts w:ascii="Times New Roman" w:hAnsi="Times New Roman" w:cs="Times New Roman"/>
          <w:sz w:val="28"/>
          <w:szCs w:val="28"/>
        </w:rPr>
      </w:pPr>
      <w:r w:rsidRPr="000B0033">
        <w:rPr>
          <w:rFonts w:ascii="Times New Roman" w:hAnsi="Times New Roman" w:cs="Times New Roman"/>
          <w:sz w:val="28"/>
          <w:szCs w:val="28"/>
        </w:rPr>
        <w:t>Объект –</w:t>
      </w:r>
      <w:r>
        <w:rPr>
          <w:rFonts w:ascii="Times New Roman" w:hAnsi="Times New Roman" w:cs="Times New Roman"/>
          <w:sz w:val="28"/>
          <w:szCs w:val="28"/>
        </w:rPr>
        <w:t xml:space="preserve"> </w:t>
      </w:r>
      <w:r w:rsidRPr="000B0033">
        <w:rPr>
          <w:rFonts w:ascii="Times New Roman" w:hAnsi="Times New Roman" w:cs="Times New Roman"/>
          <w:sz w:val="28"/>
          <w:szCs w:val="28"/>
        </w:rPr>
        <w:t>система органов местного самоуправления.</w:t>
      </w:r>
    </w:p>
    <w:p w:rsidR="00BD18F8" w:rsidRPr="00123AE9" w:rsidRDefault="00BD18F8" w:rsidP="00BD18F8">
      <w:pPr>
        <w:rPr>
          <w:rFonts w:ascii="Times New Roman" w:hAnsi="Times New Roman" w:cs="Times New Roman"/>
        </w:rPr>
      </w:pPr>
    </w:p>
    <w:p w:rsidR="00307946" w:rsidRPr="00123AE9" w:rsidRDefault="00307946" w:rsidP="00BD18F8">
      <w:pPr>
        <w:pStyle w:val="1"/>
        <w:spacing w:before="0" w:line="360" w:lineRule="auto"/>
        <w:ind w:firstLine="709"/>
        <w:jc w:val="center"/>
        <w:rPr>
          <w:rFonts w:ascii="Times New Roman" w:hAnsi="Times New Roman" w:cs="Times New Roman"/>
          <w:b w:val="0"/>
          <w:color w:val="auto"/>
        </w:rPr>
      </w:pPr>
      <w:bookmarkStart w:id="5" w:name="_Toc26783135"/>
      <w:r w:rsidRPr="00123AE9">
        <w:rPr>
          <w:rFonts w:ascii="Times New Roman" w:hAnsi="Times New Roman" w:cs="Times New Roman"/>
          <w:b w:val="0"/>
          <w:color w:val="auto"/>
        </w:rPr>
        <w:t>1. Становление и развитие органов местного самоуправления</w:t>
      </w:r>
      <w:bookmarkEnd w:id="5"/>
    </w:p>
    <w:p w:rsidR="00D8066F" w:rsidRPr="00123AE9" w:rsidRDefault="00D8066F" w:rsidP="00BD18F8">
      <w:pPr>
        <w:spacing w:after="0" w:line="360" w:lineRule="auto"/>
        <w:ind w:firstLine="709"/>
        <w:jc w:val="center"/>
        <w:rPr>
          <w:rFonts w:ascii="Times New Roman" w:hAnsi="Times New Roman" w:cs="Times New Roman"/>
          <w:sz w:val="28"/>
          <w:szCs w:val="28"/>
        </w:rPr>
      </w:pPr>
    </w:p>
    <w:p w:rsidR="00185464" w:rsidRDefault="00F147F1" w:rsidP="00BD18F8">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Нам известно, особенно в системе местного самоуправления, что представительная власть представляет собой исторический взгляд на демократические принципы, возникшие в нашей стране;  оно формально и значительно </w:t>
      </w:r>
      <w:bookmarkEnd w:id="0"/>
      <w:r w:rsidRPr="00F147F1">
        <w:rPr>
          <w:rFonts w:ascii="Times New Roman" w:hAnsi="Times New Roman" w:cs="Times New Roman"/>
          <w:sz w:val="28"/>
          <w:szCs w:val="28"/>
        </w:rPr>
        <w:t xml:space="preserve">изменилось за тысячи лет и имеет особый опыт.  Согласно свидетельству исторических фактов, в прошлом существовали великие государства, их политические институты и системы на территории современной России.  Необходимо отметить много примеров, касающихся истории нашей страны.  Имея давнюю историю и богатую историю, политическая независимость нашей страны прочно утвердилась, и теперь, чтобы воплотить в жизнь весь прошлый путь, все его тенденции и развивающиеся шаги, мы должны пересмотреть различные сферы нашей истории, достаточно подробно анализируя.  </w:t>
      </w:r>
    </w:p>
    <w:p w:rsidR="00F147F1" w:rsidRDefault="00F147F1" w:rsidP="00BD18F8">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В частности, представительные органы власти занимают ведущее место в органах местного самоуправления всех развитых стран.  Из-за </w:t>
      </w:r>
      <w:r w:rsidRPr="00F147F1">
        <w:rPr>
          <w:rFonts w:ascii="Times New Roman" w:hAnsi="Times New Roman" w:cs="Times New Roman"/>
          <w:sz w:val="28"/>
          <w:szCs w:val="28"/>
        </w:rPr>
        <w:lastRenderedPageBreak/>
        <w:t xml:space="preserve">избрания прямым, всеобщим, равным и скрытым способом голосования представительная власть имеет право действовать от имени общественности и принимать решения от своего имени.  Согласно свидетельству исторических фактов, с древних времен в России принимались все важные решения, вопросы, касающиеся внутренней жизни страны или внешней политики;  они были приняты непосредственно с согласия общественности и конгресса ее представителей.  Потому что из мировой практики известно, что в правительственной системе любой страны не учитывалось желание людей, что такая система столкнулась с упадком. </w:t>
      </w:r>
    </w:p>
    <w:p w:rsidR="00185464"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Таким образом, современное местное самоуправление имеет двойной аспект - это смесь как деконцентрации, так и децентрализации, центрального удобства и признания того, что центр должен осуществлять не всю власть.  Эта смесь проявляется в той степени, в которой некоторые полномочия, осуществляемые органами местного самоуправления, осуществляются в принудительном порядке и под довольно строгим контролем со стороны центральной власти при финансовой помощи, а другие - нет.  Эта смесь создает высокую сложность современного местного самоуправления.  Кроме того, местное самоуправление - это подразделение работы государства, основанное на территориальном распределении услуг, в отличие от </w:t>
      </w:r>
    </w:p>
    <w:p w:rsidR="00185464"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(1) разделения на департаменты в центре или </w:t>
      </w:r>
    </w:p>
    <w:p w:rsidR="00185464"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(2) децентрализации функций для государственных корпораций. </w:t>
      </w:r>
    </w:p>
    <w:p w:rsidR="00F147F1" w:rsidRPr="00F147F1"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 В местном самоуправлении территориальное распредел</w:t>
      </w:r>
      <w:r>
        <w:rPr>
          <w:rFonts w:ascii="Times New Roman" w:hAnsi="Times New Roman" w:cs="Times New Roman"/>
          <w:sz w:val="28"/>
          <w:szCs w:val="28"/>
        </w:rPr>
        <w:t>ение власти является сущностью.</w:t>
      </w:r>
    </w:p>
    <w:p w:rsidR="00F147F1"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 История местного самоуправления в Западной Европе, Великобритании, США и России демонстрирует растущее осознание его значения.  Это осознание является продуктом развития приходской и городской жизни, которое началось задолго до появления современного государства между 15 и 17 веками.  Любой центральный контроль над </w:t>
      </w:r>
      <w:r w:rsidRPr="00F147F1">
        <w:rPr>
          <w:rFonts w:ascii="Times New Roman" w:hAnsi="Times New Roman" w:cs="Times New Roman"/>
          <w:sz w:val="28"/>
          <w:szCs w:val="28"/>
        </w:rPr>
        <w:lastRenderedPageBreak/>
        <w:t>этими и другими районами до 18-го века был довольно скудным.  Примечательными исключениями были Франция при Жан-Батисте Кольберте или Пруссия 17-го века</w:t>
      </w:r>
      <w:r>
        <w:rPr>
          <w:rFonts w:ascii="Times New Roman" w:hAnsi="Times New Roman" w:cs="Times New Roman"/>
          <w:sz w:val="28"/>
          <w:szCs w:val="28"/>
        </w:rPr>
        <w:t>.</w:t>
      </w:r>
      <w:r w:rsidRPr="00F147F1">
        <w:rPr>
          <w:rFonts w:ascii="Times New Roman" w:hAnsi="Times New Roman" w:cs="Times New Roman"/>
          <w:sz w:val="28"/>
          <w:szCs w:val="28"/>
        </w:rPr>
        <w:t xml:space="preserve">  Многие германские государства, такие как города Ганзы, были не чем иным, как городами.  В Англии и особенно в Новой Англии местные единицы - приходы, города и города - возникли как самостоятельные самоуправляющиеся единицы.  Это также имело место в России, хотя там цари взяли строгий контроль над городами через своих губернаторов провинций.  Государство колонизировало некоторые города с самого начала.  Различные местные подразделения были постепенно объединены государством, которое требовало от них обязательств в отношении мира, преступности и полицейских обязанностей, налогов, военных поставок, помощи бедным и автомагистралей.  В соответствии с указами, уставами или судебными решениями местные подразделения были подчинены, поэтому идея неотъемлемого права на самоуправление была уничтожена. </w:t>
      </w:r>
    </w:p>
    <w:p w:rsidR="00F147F1"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 К 19 веку все местные единицы стали законными существами государства, вспомогательными по власти и действовавшими независимо только через терпение. </w:t>
      </w:r>
    </w:p>
    <w:p w:rsidR="00F147F1"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Местные свободы 19-го века были поставлены под сомнение</w:t>
      </w:r>
    </w:p>
    <w:p w:rsidR="00F147F1"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 (1) скорость коммуникации, которая сократила административное время, </w:t>
      </w:r>
    </w:p>
    <w:p w:rsidR="00F147F1"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(2) требования плановой экономики, </w:t>
      </w:r>
    </w:p>
    <w:p w:rsidR="00F147F1"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(3) рост общенациональных политических партий с едиными программами социального обеспечения для всех частей нации  </w:t>
      </w:r>
    </w:p>
    <w:p w:rsidR="00F147F1"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(4) рост сознания в пользу национального минимума услуг, </w:t>
      </w:r>
    </w:p>
    <w:p w:rsidR="00F147F1"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(5) осознание того, что для лучшего технического администрирования современных коммунальных услуг требуются участки, объединенные центральным планом, который отличается от традиционных, и</w:t>
      </w:r>
    </w:p>
    <w:p w:rsidR="00185464"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lastRenderedPageBreak/>
        <w:t xml:space="preserve"> (6) потребности гражданской обороны  против воздушного нападения.  </w:t>
      </w:r>
    </w:p>
    <w:p w:rsidR="00185464"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С другой стороны, местная свобода поддерживается необходимостью </w:t>
      </w:r>
    </w:p>
    <w:p w:rsidR="00185464"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(1) глубокого знания и разнообразия на местах,</w:t>
      </w:r>
    </w:p>
    <w:p w:rsidR="00185464" w:rsidRDefault="00F147F1" w:rsidP="00F147F1">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 (2) интенсивности местного интереса и привлечения лояльности и сотрудничества,</w:t>
      </w:r>
    </w:p>
    <w:p w:rsidR="00F147F1" w:rsidRDefault="00F147F1" w:rsidP="00185464">
      <w:pPr>
        <w:spacing w:after="0" w:line="360" w:lineRule="auto"/>
        <w:ind w:firstLine="709"/>
        <w:jc w:val="both"/>
        <w:rPr>
          <w:rFonts w:ascii="Times New Roman" w:hAnsi="Times New Roman" w:cs="Times New Roman"/>
          <w:sz w:val="28"/>
          <w:szCs w:val="28"/>
        </w:rPr>
      </w:pPr>
      <w:r w:rsidRPr="00F147F1">
        <w:rPr>
          <w:rFonts w:ascii="Times New Roman" w:hAnsi="Times New Roman" w:cs="Times New Roman"/>
          <w:sz w:val="28"/>
          <w:szCs w:val="28"/>
        </w:rPr>
        <w:t xml:space="preserve"> (3) небольших областей для легкого воздействия граждан-потребителей на чиновников  -производители</w:t>
      </w:r>
      <w:r w:rsidR="00185464">
        <w:rPr>
          <w:rFonts w:ascii="Times New Roman" w:hAnsi="Times New Roman" w:cs="Times New Roman"/>
          <w:sz w:val="28"/>
          <w:szCs w:val="28"/>
        </w:rPr>
        <w:t>.</w:t>
      </w:r>
    </w:p>
    <w:p w:rsidR="00185464" w:rsidRDefault="00185464" w:rsidP="00185464">
      <w:pPr>
        <w:spacing w:after="0" w:line="360" w:lineRule="auto"/>
        <w:ind w:firstLine="709"/>
        <w:jc w:val="both"/>
        <w:rPr>
          <w:rFonts w:ascii="Times New Roman" w:hAnsi="Times New Roman" w:cs="Times New Roman"/>
          <w:sz w:val="28"/>
          <w:szCs w:val="28"/>
        </w:rPr>
      </w:pPr>
      <w:r w:rsidRPr="00185464">
        <w:rPr>
          <w:rFonts w:ascii="Times New Roman" w:hAnsi="Times New Roman" w:cs="Times New Roman"/>
          <w:sz w:val="28"/>
          <w:szCs w:val="28"/>
        </w:rPr>
        <w:t>Система местного управления в царской России представляла собой абсолютно централизованную иерархию, осуществляемую через губернаторов 78 губерний, с полномочиями полиции, военных и налоговых органов и самым скромным признанием прав местного самоуправления.  В провинциальных и сельских органах власти преобладали помещики, которые  имели право председательствовать в местной администрации, особенно в земстве, которое было создано в 1864 году для управления провинциями под строгим контролем имперских губернаторов.  Земство (с косвенной и неравной классовой привилегией), тем не менее, добилось прогресса в образовании, здравоохранении, благосостоянии и развитии сельского хозяйства, несмотря на царский контроль.  Советская конституция 1936 г. и декрет о городских советах (1933 г.) и конкретные указы по экономическому и социальному планированию наделяли местные единицы чрезвычайно широкими полномочиями, но очень строго подчиняли им иерархический контроль над следующими высшими властями вплоть до центрального правительства</w:t>
      </w:r>
    </w:p>
    <w:p w:rsidR="00185464" w:rsidRPr="00185464" w:rsidRDefault="00185464" w:rsidP="00185464">
      <w:pPr>
        <w:spacing w:after="0" w:line="360" w:lineRule="auto"/>
        <w:ind w:firstLine="709"/>
        <w:jc w:val="both"/>
        <w:rPr>
          <w:rFonts w:ascii="Times New Roman" w:hAnsi="Times New Roman" w:cs="Times New Roman"/>
          <w:sz w:val="28"/>
          <w:szCs w:val="28"/>
        </w:rPr>
      </w:pPr>
      <w:r w:rsidRPr="00185464">
        <w:rPr>
          <w:rFonts w:ascii="Times New Roman" w:hAnsi="Times New Roman" w:cs="Times New Roman"/>
          <w:sz w:val="28"/>
          <w:szCs w:val="28"/>
        </w:rPr>
        <w:t xml:space="preserve">Власть и руководство были в значительной степени централизованы и, в крайнем случае, были оживлены Всесоюзным министерством государственного управления и прокуратурой.  Все единицы, от низших до высших, в единстве управлялись повсеместной деятельностью </w:t>
      </w:r>
      <w:r w:rsidRPr="00185464">
        <w:rPr>
          <w:rFonts w:ascii="Times New Roman" w:hAnsi="Times New Roman" w:cs="Times New Roman"/>
          <w:sz w:val="28"/>
          <w:szCs w:val="28"/>
        </w:rPr>
        <w:lastRenderedPageBreak/>
        <w:t>Коммунистической партии, члены которой были обязаны по правилам формировать ячейки для административного «исполнения». После распада Советского Союза местные органы власти в  Россия наслаждалась коротким периодом передачи власти, но с приходом Владимира Путина к президентству произошла драматическая рецентрализация власти.</w:t>
      </w:r>
    </w:p>
    <w:p w:rsidR="00185464" w:rsidRDefault="00185464" w:rsidP="00185464">
      <w:pPr>
        <w:spacing w:after="0" w:line="360" w:lineRule="auto"/>
        <w:ind w:firstLine="709"/>
        <w:jc w:val="both"/>
        <w:rPr>
          <w:rFonts w:ascii="Times New Roman" w:hAnsi="Times New Roman" w:cs="Times New Roman"/>
          <w:sz w:val="28"/>
          <w:szCs w:val="28"/>
        </w:rPr>
      </w:pPr>
      <w:r w:rsidRPr="00185464">
        <w:rPr>
          <w:rFonts w:ascii="Times New Roman" w:hAnsi="Times New Roman" w:cs="Times New Roman"/>
          <w:sz w:val="28"/>
          <w:szCs w:val="28"/>
        </w:rPr>
        <w:t>Таким образом, в общем и целом, местное самоуправление как местное самоуправление более полно различимо в британской и американской среде, чем где бы то ни было, в некоторой степени в Германии и почти не в России.  Тем не менее, централизация и контроль за подразделениями, изначально принадлежавшими властям, сами по себе не противоречат активной деятельности местных подразделений на местах, порученных им.</w:t>
      </w:r>
    </w:p>
    <w:p w:rsidR="00F147F1" w:rsidRDefault="00D8066F" w:rsidP="00F147F1">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Муниципальное образование-территориально-политический институт. Его можно представить следующим образом. </w:t>
      </w:r>
    </w:p>
    <w:p w:rsidR="00D8066F" w:rsidRPr="00123AE9" w:rsidRDefault="00D8066F"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noProof/>
          <w:sz w:val="28"/>
          <w:szCs w:val="28"/>
          <w:lang w:eastAsia="ru-RU"/>
        </w:rPr>
        <w:drawing>
          <wp:inline distT="0" distB="0" distL="0" distR="0" wp14:anchorId="00560454" wp14:editId="7EF0BA8B">
            <wp:extent cx="5486400" cy="4272455"/>
            <wp:effectExtent l="0" t="0" r="1905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8066F" w:rsidRPr="00123AE9" w:rsidRDefault="00D8066F"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Согласно 131 ФЗ выделяются одноуровневые муниципальные образования (городской округ, внутригородские поселения на территории </w:t>
      </w:r>
      <w:r w:rsidRPr="00123AE9">
        <w:rPr>
          <w:rFonts w:ascii="Times New Roman" w:hAnsi="Times New Roman" w:cs="Times New Roman"/>
          <w:sz w:val="28"/>
          <w:szCs w:val="28"/>
        </w:rPr>
        <w:lastRenderedPageBreak/>
        <w:t>городов федерального значения) и двухуровневые (муниципальный район, сельские и городские поселения).</w:t>
      </w:r>
      <w:r w:rsidR="00725CDA" w:rsidRPr="00123AE9">
        <w:rPr>
          <w:rStyle w:val="a6"/>
          <w:rFonts w:ascii="Times New Roman" w:hAnsi="Times New Roman" w:cs="Times New Roman"/>
          <w:sz w:val="28"/>
          <w:szCs w:val="28"/>
        </w:rPr>
        <w:footnoteReference w:id="1"/>
      </w:r>
    </w:p>
    <w:p w:rsidR="00D8066F" w:rsidRPr="00123AE9" w:rsidRDefault="006D101B" w:rsidP="00185464">
      <w:pPr>
        <w:numPr>
          <w:ilvl w:val="0"/>
          <w:numId w:val="1"/>
        </w:numPr>
        <w:shd w:val="clear" w:color="auto" w:fill="FFFFFF"/>
        <w:tabs>
          <w:tab w:val="clear" w:pos="720"/>
          <w:tab w:val="num" w:pos="1368"/>
        </w:tabs>
        <w:spacing w:after="0" w:line="360" w:lineRule="auto"/>
        <w:ind w:left="708" w:firstLine="709"/>
        <w:jc w:val="both"/>
        <w:rPr>
          <w:rFonts w:ascii="Times New Roman" w:hAnsi="Times New Roman" w:cs="Times New Roman"/>
          <w:sz w:val="28"/>
          <w:szCs w:val="28"/>
        </w:rPr>
      </w:pPr>
      <w:hyperlink r:id="rId14" w:tooltip="Сельское поселение" w:history="1">
        <w:r w:rsidR="00D8066F" w:rsidRPr="00123AE9">
          <w:rPr>
            <w:rStyle w:val="a3"/>
            <w:rFonts w:ascii="Times New Roman" w:hAnsi="Times New Roman" w:cs="Times New Roman"/>
            <w:bCs/>
            <w:color w:val="auto"/>
            <w:sz w:val="28"/>
            <w:szCs w:val="28"/>
          </w:rPr>
          <w:t>сельское поселение</w:t>
        </w:r>
      </w:hyperlink>
      <w:r w:rsidR="00D8066F" w:rsidRPr="00123AE9">
        <w:rPr>
          <w:rFonts w:ascii="Times New Roman" w:hAnsi="Times New Roman" w:cs="Times New Roman"/>
          <w:sz w:val="28"/>
          <w:szCs w:val="28"/>
        </w:rPr>
        <w:t> — один или несколько объединённых общей территорией сельских населённых пунктов (посёлков, сёл, станиц, деревень, хуторов, кишлаков, аулов и других сельских населённых пунктов), в которых местное самоуправление осуществляется населением непосредственно и (или) через выборные и иные органы местного самоуправления; соответствует</w:t>
      </w:r>
      <w:r w:rsidR="00D8066F" w:rsidRPr="00123AE9">
        <w:rPr>
          <w:rStyle w:val="apple-converted-space"/>
          <w:rFonts w:ascii="Times New Roman" w:hAnsi="Times New Roman" w:cs="Times New Roman"/>
          <w:sz w:val="28"/>
          <w:szCs w:val="28"/>
        </w:rPr>
        <w:t> </w:t>
      </w:r>
      <w:hyperlink r:id="rId15" w:tooltip="Сельсовет" w:history="1">
        <w:r w:rsidR="00D8066F" w:rsidRPr="00123AE9">
          <w:rPr>
            <w:rStyle w:val="a3"/>
            <w:rFonts w:ascii="Times New Roman" w:hAnsi="Times New Roman" w:cs="Times New Roman"/>
            <w:color w:val="auto"/>
            <w:sz w:val="28"/>
            <w:szCs w:val="28"/>
          </w:rPr>
          <w:t>сельсоветам</w:t>
        </w:r>
      </w:hyperlink>
      <w:r w:rsidR="00D8066F" w:rsidRPr="00123AE9">
        <w:rPr>
          <w:rStyle w:val="apple-converted-space"/>
          <w:rFonts w:ascii="Times New Roman" w:hAnsi="Times New Roman" w:cs="Times New Roman"/>
          <w:sz w:val="28"/>
          <w:szCs w:val="28"/>
        </w:rPr>
        <w:t> </w:t>
      </w:r>
      <w:r w:rsidR="00D8066F" w:rsidRPr="00123AE9">
        <w:rPr>
          <w:rFonts w:ascii="Times New Roman" w:hAnsi="Times New Roman" w:cs="Times New Roman"/>
          <w:sz w:val="28"/>
          <w:szCs w:val="28"/>
        </w:rPr>
        <w:t>советских времён и</w:t>
      </w:r>
      <w:r w:rsidR="00D8066F" w:rsidRPr="00123AE9">
        <w:rPr>
          <w:rStyle w:val="apple-converted-space"/>
          <w:rFonts w:ascii="Times New Roman" w:hAnsi="Times New Roman" w:cs="Times New Roman"/>
          <w:sz w:val="28"/>
          <w:szCs w:val="28"/>
        </w:rPr>
        <w:t> </w:t>
      </w:r>
      <w:hyperlink r:id="rId16" w:tooltip="Земство" w:history="1">
        <w:r w:rsidR="00D8066F" w:rsidRPr="00123AE9">
          <w:rPr>
            <w:rStyle w:val="a3"/>
            <w:rFonts w:ascii="Times New Roman" w:hAnsi="Times New Roman" w:cs="Times New Roman"/>
            <w:color w:val="auto"/>
            <w:sz w:val="28"/>
            <w:szCs w:val="28"/>
          </w:rPr>
          <w:t>земствам</w:t>
        </w:r>
      </w:hyperlink>
      <w:r w:rsidR="00D8066F" w:rsidRPr="00123AE9">
        <w:rPr>
          <w:rStyle w:val="apple-converted-space"/>
          <w:rFonts w:ascii="Times New Roman" w:hAnsi="Times New Roman" w:cs="Times New Roman"/>
          <w:sz w:val="28"/>
          <w:szCs w:val="28"/>
        </w:rPr>
        <w:t> </w:t>
      </w:r>
      <w:r w:rsidR="00D8066F" w:rsidRPr="00123AE9">
        <w:rPr>
          <w:rFonts w:ascii="Times New Roman" w:hAnsi="Times New Roman" w:cs="Times New Roman"/>
          <w:sz w:val="28"/>
          <w:szCs w:val="28"/>
        </w:rPr>
        <w:t>досоветского периода. Сельское поселение входит в состав муниципального района.</w:t>
      </w:r>
    </w:p>
    <w:p w:rsidR="00D8066F" w:rsidRPr="00123AE9" w:rsidRDefault="006D101B" w:rsidP="00185464">
      <w:pPr>
        <w:numPr>
          <w:ilvl w:val="0"/>
          <w:numId w:val="2"/>
        </w:numPr>
        <w:shd w:val="clear" w:color="auto" w:fill="FFFFFF"/>
        <w:tabs>
          <w:tab w:val="clear" w:pos="720"/>
          <w:tab w:val="num" w:pos="1044"/>
        </w:tabs>
        <w:spacing w:after="0" w:line="360" w:lineRule="auto"/>
        <w:ind w:left="708" w:firstLine="709"/>
        <w:jc w:val="both"/>
        <w:rPr>
          <w:rFonts w:ascii="Times New Roman" w:hAnsi="Times New Roman" w:cs="Times New Roman"/>
          <w:sz w:val="28"/>
          <w:szCs w:val="28"/>
        </w:rPr>
      </w:pPr>
      <w:hyperlink r:id="rId17" w:tooltip="Городское поселение" w:history="1">
        <w:r w:rsidR="00D8066F" w:rsidRPr="00123AE9">
          <w:rPr>
            <w:rStyle w:val="a3"/>
            <w:rFonts w:ascii="Times New Roman" w:hAnsi="Times New Roman" w:cs="Times New Roman"/>
            <w:bCs/>
            <w:color w:val="auto"/>
            <w:sz w:val="28"/>
            <w:szCs w:val="28"/>
          </w:rPr>
          <w:t>городское поселение</w:t>
        </w:r>
      </w:hyperlink>
      <w:r w:rsidR="00D8066F" w:rsidRPr="00123AE9">
        <w:rPr>
          <w:rFonts w:ascii="Times New Roman" w:hAnsi="Times New Roman" w:cs="Times New Roman"/>
          <w:sz w:val="28"/>
          <w:szCs w:val="28"/>
        </w:rPr>
        <w:t> — небольшой город или посёлок городского типа, в которых местное самоуправление осуществляется населением непосредственно и (или) через выборные и иные органы местного самоуправления; Городские поселения, не являющиеся городскими округами, входят в состав муниципальных районов.</w:t>
      </w:r>
    </w:p>
    <w:p w:rsidR="00D8066F" w:rsidRPr="00123AE9" w:rsidRDefault="006D101B" w:rsidP="00185464">
      <w:pPr>
        <w:numPr>
          <w:ilvl w:val="0"/>
          <w:numId w:val="3"/>
        </w:numPr>
        <w:shd w:val="clear" w:color="auto" w:fill="FFFFFF"/>
        <w:tabs>
          <w:tab w:val="clear" w:pos="720"/>
          <w:tab w:val="num" w:pos="1044"/>
        </w:tabs>
        <w:spacing w:after="0" w:line="360" w:lineRule="auto"/>
        <w:ind w:left="708" w:firstLine="709"/>
        <w:jc w:val="both"/>
        <w:rPr>
          <w:rFonts w:ascii="Times New Roman" w:hAnsi="Times New Roman" w:cs="Times New Roman"/>
          <w:sz w:val="28"/>
          <w:szCs w:val="28"/>
        </w:rPr>
      </w:pPr>
      <w:hyperlink r:id="rId18" w:tooltip="Муниципальный район" w:history="1">
        <w:r w:rsidR="00D8066F" w:rsidRPr="00123AE9">
          <w:rPr>
            <w:rStyle w:val="a3"/>
            <w:rFonts w:ascii="Times New Roman" w:hAnsi="Times New Roman" w:cs="Times New Roman"/>
            <w:bCs/>
            <w:color w:val="auto"/>
            <w:sz w:val="28"/>
            <w:szCs w:val="28"/>
          </w:rPr>
          <w:t>муниципальный район</w:t>
        </w:r>
      </w:hyperlink>
      <w:r w:rsidR="00D8066F" w:rsidRPr="00123AE9">
        <w:rPr>
          <w:rFonts w:ascii="Times New Roman" w:hAnsi="Times New Roman" w:cs="Times New Roman"/>
          <w:sz w:val="28"/>
          <w:szCs w:val="28"/>
        </w:rPr>
        <w:t> — несколько поселений (</w:t>
      </w:r>
      <w:hyperlink r:id="rId19" w:tooltip="Сельское поселение" w:history="1">
        <w:r w:rsidR="00D8066F" w:rsidRPr="00123AE9">
          <w:rPr>
            <w:rStyle w:val="a3"/>
            <w:rFonts w:ascii="Times New Roman" w:hAnsi="Times New Roman" w:cs="Times New Roman"/>
            <w:color w:val="auto"/>
            <w:sz w:val="28"/>
            <w:szCs w:val="28"/>
          </w:rPr>
          <w:t>сельских</w:t>
        </w:r>
      </w:hyperlink>
      <w:r w:rsidR="00D8066F" w:rsidRPr="00123AE9">
        <w:rPr>
          <w:rStyle w:val="apple-converted-space"/>
          <w:rFonts w:ascii="Times New Roman" w:hAnsi="Times New Roman" w:cs="Times New Roman"/>
          <w:sz w:val="28"/>
          <w:szCs w:val="28"/>
        </w:rPr>
        <w:t> </w:t>
      </w:r>
      <w:r w:rsidR="00D8066F" w:rsidRPr="00123AE9">
        <w:rPr>
          <w:rFonts w:ascii="Times New Roman" w:hAnsi="Times New Roman" w:cs="Times New Roman"/>
          <w:sz w:val="28"/>
          <w:szCs w:val="28"/>
        </w:rPr>
        <w:t>и/или</w:t>
      </w:r>
      <w:r w:rsidR="00D8066F" w:rsidRPr="00123AE9">
        <w:rPr>
          <w:rStyle w:val="apple-converted-space"/>
          <w:rFonts w:ascii="Times New Roman" w:hAnsi="Times New Roman" w:cs="Times New Roman"/>
          <w:sz w:val="28"/>
          <w:szCs w:val="28"/>
        </w:rPr>
        <w:t> </w:t>
      </w:r>
      <w:hyperlink r:id="rId20" w:tooltip="Городское поселение" w:history="1">
        <w:r w:rsidR="00D8066F" w:rsidRPr="00123AE9">
          <w:rPr>
            <w:rStyle w:val="a3"/>
            <w:rFonts w:ascii="Times New Roman" w:hAnsi="Times New Roman" w:cs="Times New Roman"/>
            <w:color w:val="auto"/>
            <w:sz w:val="28"/>
            <w:szCs w:val="28"/>
          </w:rPr>
          <w:t>городских</w:t>
        </w:r>
      </w:hyperlink>
      <w:r w:rsidR="00D8066F" w:rsidRPr="00123AE9">
        <w:rPr>
          <w:rFonts w:ascii="Times New Roman" w:hAnsi="Times New Roman" w:cs="Times New Roman"/>
          <w:sz w:val="28"/>
          <w:szCs w:val="28"/>
        </w:rPr>
        <w:t>) и</w:t>
      </w:r>
      <w:r w:rsidR="00D8066F" w:rsidRPr="00123AE9">
        <w:rPr>
          <w:rStyle w:val="apple-converted-space"/>
          <w:rFonts w:ascii="Times New Roman" w:hAnsi="Times New Roman" w:cs="Times New Roman"/>
          <w:sz w:val="28"/>
          <w:szCs w:val="28"/>
        </w:rPr>
        <w:t> </w:t>
      </w:r>
      <w:hyperlink r:id="rId21" w:tooltip="Межселенная территория" w:history="1">
        <w:r w:rsidR="00D8066F" w:rsidRPr="00123AE9">
          <w:rPr>
            <w:rStyle w:val="a3"/>
            <w:rFonts w:ascii="Times New Roman" w:hAnsi="Times New Roman" w:cs="Times New Roman"/>
            <w:color w:val="auto"/>
            <w:sz w:val="28"/>
            <w:szCs w:val="28"/>
          </w:rPr>
          <w:t>межселенных территорий</w:t>
        </w:r>
      </w:hyperlink>
      <w:r w:rsidR="00D8066F" w:rsidRPr="00123AE9">
        <w:rPr>
          <w:rFonts w:ascii="Times New Roman" w:hAnsi="Times New Roman" w:cs="Times New Roman"/>
          <w:sz w:val="28"/>
          <w:szCs w:val="28"/>
        </w:rPr>
        <w:t>, объединённых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w:t>
      </w:r>
      <w:r w:rsidR="00D8066F" w:rsidRPr="00123AE9">
        <w:rPr>
          <w:rStyle w:val="apple-converted-space"/>
          <w:rFonts w:ascii="Times New Roman" w:hAnsi="Times New Roman" w:cs="Times New Roman"/>
          <w:sz w:val="28"/>
          <w:szCs w:val="28"/>
        </w:rPr>
        <w:t> </w:t>
      </w:r>
      <w:hyperlink r:id="rId22" w:tooltip="Субъекты Российской Федерации" w:history="1">
        <w:r w:rsidR="00D8066F" w:rsidRPr="00123AE9">
          <w:rPr>
            <w:rStyle w:val="a3"/>
            <w:rFonts w:ascii="Times New Roman" w:hAnsi="Times New Roman" w:cs="Times New Roman"/>
            <w:color w:val="auto"/>
            <w:sz w:val="28"/>
            <w:szCs w:val="28"/>
          </w:rPr>
          <w:t>субъектов Российской Федерации</w:t>
        </w:r>
      </w:hyperlink>
      <w:r w:rsidR="00D8066F" w:rsidRPr="00123AE9">
        <w:rPr>
          <w:rFonts w:ascii="Times New Roman" w:hAnsi="Times New Roman" w:cs="Times New Roman"/>
          <w:sz w:val="28"/>
          <w:szCs w:val="28"/>
        </w:rPr>
        <w:t>;</w:t>
      </w:r>
    </w:p>
    <w:p w:rsidR="00D8066F" w:rsidRPr="00123AE9" w:rsidRDefault="006D101B" w:rsidP="00185464">
      <w:pPr>
        <w:numPr>
          <w:ilvl w:val="0"/>
          <w:numId w:val="4"/>
        </w:numPr>
        <w:shd w:val="clear" w:color="auto" w:fill="FFFFFF"/>
        <w:tabs>
          <w:tab w:val="clear" w:pos="720"/>
          <w:tab w:val="num" w:pos="1044"/>
        </w:tabs>
        <w:spacing w:after="0" w:line="360" w:lineRule="auto"/>
        <w:ind w:left="708" w:firstLine="709"/>
        <w:jc w:val="both"/>
        <w:rPr>
          <w:rFonts w:ascii="Times New Roman" w:hAnsi="Times New Roman" w:cs="Times New Roman"/>
          <w:sz w:val="28"/>
          <w:szCs w:val="28"/>
        </w:rPr>
      </w:pPr>
      <w:hyperlink r:id="rId23" w:tooltip="Городской округ" w:history="1">
        <w:r w:rsidR="00D8066F" w:rsidRPr="00123AE9">
          <w:rPr>
            <w:rStyle w:val="a3"/>
            <w:rFonts w:ascii="Times New Roman" w:hAnsi="Times New Roman" w:cs="Times New Roman"/>
            <w:bCs/>
            <w:color w:val="auto"/>
            <w:sz w:val="28"/>
            <w:szCs w:val="28"/>
          </w:rPr>
          <w:t>городской округ</w:t>
        </w:r>
      </w:hyperlink>
      <w:r w:rsidR="00D8066F" w:rsidRPr="00123AE9">
        <w:rPr>
          <w:rFonts w:ascii="Times New Roman" w:hAnsi="Times New Roman" w:cs="Times New Roman"/>
          <w:sz w:val="28"/>
          <w:szCs w:val="28"/>
        </w:rPr>
        <w:t xml:space="preserve"> — городское поселение, которое не входит в состав муниципального района и органы местного </w:t>
      </w:r>
      <w:r w:rsidR="00D8066F" w:rsidRPr="00123AE9">
        <w:rPr>
          <w:rFonts w:ascii="Times New Roman" w:hAnsi="Times New Roman" w:cs="Times New Roman"/>
          <w:sz w:val="28"/>
          <w:szCs w:val="28"/>
        </w:rPr>
        <w:lastRenderedPageBreak/>
        <w:t>самоуправления которого осуществляют полномочия по решению установленных Федеральным законом вопросов местного значения</w:t>
      </w:r>
      <w:r w:rsidR="00D8066F" w:rsidRPr="00123AE9">
        <w:rPr>
          <w:rFonts w:ascii="Times New Roman" w:hAnsi="Times New Roman" w:cs="Times New Roman"/>
          <w:sz w:val="28"/>
          <w:szCs w:val="28"/>
          <w:vertAlign w:val="superscript"/>
        </w:rPr>
        <w:t>;</w:t>
      </w:r>
      <w:r w:rsidR="00D8066F" w:rsidRPr="00123AE9">
        <w:rPr>
          <w:rStyle w:val="a6"/>
          <w:rFonts w:ascii="Times New Roman" w:hAnsi="Times New Roman" w:cs="Times New Roman"/>
          <w:sz w:val="28"/>
          <w:szCs w:val="28"/>
        </w:rPr>
        <w:footnoteReference w:id="2"/>
      </w:r>
    </w:p>
    <w:p w:rsidR="00D8066F" w:rsidRPr="00123AE9" w:rsidRDefault="006D101B" w:rsidP="00185464">
      <w:pPr>
        <w:numPr>
          <w:ilvl w:val="0"/>
          <w:numId w:val="5"/>
        </w:numPr>
        <w:shd w:val="clear" w:color="auto" w:fill="FFFFFF"/>
        <w:tabs>
          <w:tab w:val="clear" w:pos="720"/>
          <w:tab w:val="num" w:pos="1368"/>
        </w:tabs>
        <w:spacing w:after="0" w:line="360" w:lineRule="auto"/>
        <w:ind w:left="708" w:firstLine="709"/>
        <w:jc w:val="both"/>
        <w:rPr>
          <w:rFonts w:ascii="Times New Roman" w:hAnsi="Times New Roman" w:cs="Times New Roman"/>
          <w:sz w:val="28"/>
          <w:szCs w:val="28"/>
        </w:rPr>
      </w:pPr>
      <w:hyperlink r:id="rId24" w:tooltip="Внутригородская территория города федерального значения" w:history="1">
        <w:r w:rsidR="00D8066F" w:rsidRPr="00123AE9">
          <w:rPr>
            <w:rStyle w:val="a3"/>
            <w:rFonts w:ascii="Times New Roman" w:hAnsi="Times New Roman" w:cs="Times New Roman"/>
            <w:bCs/>
            <w:color w:val="auto"/>
            <w:sz w:val="28"/>
            <w:szCs w:val="28"/>
          </w:rPr>
          <w:t>внутригородская территория города федерального значения</w:t>
        </w:r>
      </w:hyperlink>
      <w:r w:rsidR="00D8066F" w:rsidRPr="00123AE9">
        <w:rPr>
          <w:rFonts w:ascii="Times New Roman" w:hAnsi="Times New Roman" w:cs="Times New Roman"/>
          <w:sz w:val="28"/>
          <w:szCs w:val="28"/>
        </w:rPr>
        <w:t>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D8066F" w:rsidRPr="00123AE9" w:rsidRDefault="00D8066F"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Все эти понятия объединяет термин «управление».</w:t>
      </w:r>
      <w:r w:rsidRPr="00123AE9">
        <w:rPr>
          <w:rFonts w:ascii="Times New Roman" w:hAnsi="Times New Roman" w:cs="Times New Roman"/>
          <w:noProof/>
          <w:sz w:val="28"/>
          <w:szCs w:val="28"/>
          <w:lang w:eastAsia="ru-RU"/>
        </w:rPr>
        <w:drawing>
          <wp:inline distT="0" distB="0" distL="0" distR="0" wp14:anchorId="14114E9A" wp14:editId="770128BB">
            <wp:extent cx="5691351" cy="4225158"/>
            <wp:effectExtent l="0" t="0" r="0" b="2349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725CDA"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Изучение и анализ положительных черт местного самоуправления, которые исторически существовали, является одним из важнейших вопросов.  Среди исследованных проблем главное значение должно быть уделено правовым основам формирования и деятельности местного самоуправления, особенно формированию и развитию организаций </w:t>
      </w:r>
      <w:r w:rsidRPr="00123AE9">
        <w:rPr>
          <w:rFonts w:ascii="Times New Roman" w:hAnsi="Times New Roman" w:cs="Times New Roman"/>
          <w:sz w:val="28"/>
          <w:szCs w:val="28"/>
        </w:rPr>
        <w:lastRenderedPageBreak/>
        <w:t xml:space="preserve">самоуправления в и определению правовых аспектов отношений местного самоуправления.  </w:t>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Следует отметить анализ знаний, касающихся формирования организаций местного самоуправления в разные периоды развития государственности.  Все вышесказанное выдвигает на первый план важность историко-правового анализа формирования, развития и деятельности организаций местного самоуправления, которые выступают в качестве самостоятельной авторитетной организации в различных регионах и выполняют функции обеспечения социально-экономи</w:t>
      </w:r>
      <w:r w:rsidR="00BD18F8" w:rsidRPr="00123AE9">
        <w:rPr>
          <w:rFonts w:ascii="Times New Roman" w:hAnsi="Times New Roman" w:cs="Times New Roman"/>
          <w:sz w:val="28"/>
          <w:szCs w:val="28"/>
        </w:rPr>
        <w:t>ческих потребностей  резиденты.</w:t>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Проблемы в управлении присутствуют не только в России, но и в других странах СНГ.  Для них характерны пережитки централизации советской эпохи. Чтобы создать эффективную систему местного самоуправления, необходимо учитывать историко-культурные особенности населения  .  Поэтому одна из основных задач, стоящих перед законодателем, заключается в поиске логического компромисса, присущего местному управлению традициями и инновациями.В этом случае удастся свести на нет процент возникновения негативных нюансов при применении данной системы в реальной жизни.</w:t>
      </w:r>
      <w:r w:rsidR="00725CDA" w:rsidRPr="00123AE9">
        <w:rPr>
          <w:rStyle w:val="a6"/>
          <w:rFonts w:ascii="Times New Roman" w:hAnsi="Times New Roman" w:cs="Times New Roman"/>
          <w:sz w:val="28"/>
          <w:szCs w:val="28"/>
        </w:rPr>
        <w:footnoteReference w:id="3"/>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Самоуправление - это такое управление, которое осуществляют лица, не считающиеся лицами, занимающие профессиональный государственный пост, когда управление, в отличие от государственной бюрократии, осуществляется посредством заинтересованных лиц .  Местное самоуправление - это децентрализованное правительство, обеспеченное системой правовых гарантий, создающее основу для тесной связи местных государственных органов с соответствующей территорией и ее населением, с осознанием одновременно реальности и важности децентрализации независимости местных органов власти .</w:t>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lastRenderedPageBreak/>
        <w:t xml:space="preserve"> Международное право накладывает на местные органы власти ответственность за поощрение прав и свобод человека и борется с их нарушениями.  В некоторых случаях также выражается желание усилить позицию органов местного самоуправления, как составной части системы государственных структур, в рамках межгосударственной децентрализации.  Однако однозначную «национализацию» местного самоуправления можно считать шагом назад, сравнивая такой социальный институт, как местное самоуправление, с уровнем теоретических суждений, достигнутых в последнее время в связи с этим, и прогрессивными методами, связанными с применением  данного института на практике.  Это подтверждает и негативный опыт такой «национализации» в последнее время, то есть в советский период.  Поэтому мы считаем правильным и необходимым одобрить подходы, отражающие место и роль местного самоуправления в общественной плоскости и государственного устройства в более рациональных и существующих реалиях - в более адекватной форме.</w:t>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Социально-государственный характер института местного самоуправления превращает его в центральное звено механизма взаимоотношений гражданского общества и государства.  И это определяет основную и ведущую роль местного самоуправления в судьбе любого государства.</w:t>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Местное самоуправление считается обычной децентрализацией власти.Таким образом, децентрализация понимается как передача центром отдельных полномочий местным выборным органам, а децентрализация - как передача полномочий местным административным органам, назначенным из центра.  Таким образом, в странах с высоким уровнем развития демократии местное самоуправление воспринимается скорее как объективное существование разделения власти по вертикали, обеспечивающее логическое распределение сил на всех уровнях власти, нежели как концепция инициативы  местного населения.  Однако </w:t>
      </w:r>
      <w:r w:rsidRPr="00123AE9">
        <w:rPr>
          <w:rFonts w:ascii="Times New Roman" w:hAnsi="Times New Roman" w:cs="Times New Roman"/>
          <w:sz w:val="28"/>
          <w:szCs w:val="28"/>
        </w:rPr>
        <w:lastRenderedPageBreak/>
        <w:t>децентрализация в определенные моменты может перейти в самоуправление.  Причина заключается в том, что для такой трансформации необходима смена субъекта управления, то есть власть должна перейти к более раннему управлению.  Истории человечества - это неизвестные случаи полностью добровольной передачи носителями власти своих функций субъектам, на которых распространяется эта власть.  «Самые мягкие» случаи перехода от децентрализации к самоуправлению наблюдались при угрозе начала острейших социальных конфликтов.  Во всяком случае, когда государство не было способно обеспечить все местные потребности при той или иной децентрализации функций территориального управления .</w:t>
      </w:r>
    </w:p>
    <w:p w:rsidR="00725CDA" w:rsidRPr="00123AE9" w:rsidRDefault="00725CDA" w:rsidP="00725CDA">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Понятие местного самоуправления, система его органов, связь этих органов с населением и центральными органами власти исследовали еще русские правоведы начала XX века: А.Д. Градовский, И.И. Евстихиев, Н.И. Лазаревский, М.И. Свешников и др. Одни русские юристы определяли самоуправление как новую форму администрации, заключающуюся в свободном участии народа в заведовании делами, вверенными местным административным органам. Другие утверждали, что самоуправление — результат столкновения разных интересов, которые не могут быть удовлетворены деятельностью правительства. В трудах современных ученых С.А. Авакъяна, В.М. Баглая, О.Е. Кутафина, В.И. Фадеева и др. рассматриваются вопросы осуществления отдельных полномочий органов местного самоуправления, предметов ведения. Структура органов местного самоуправления является предметом исследования В.В. Володина, В.Л. Ясюнуса, Ю.А. Тихомирова, А. Широкова, С. Юрковой.</w:t>
      </w:r>
    </w:p>
    <w:p w:rsidR="00250397" w:rsidRPr="00123AE9" w:rsidRDefault="00250397" w:rsidP="00250397">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До Ивана грозного на Руси  было два общегосударственных ведомства: Дворец (управление личными делами государя) и Казна (хранились деньги, драгоценности, государственная печать, архив). Страна разделялась на уезды во главе с наместником. Уезды делились на волости.</w:t>
      </w:r>
    </w:p>
    <w:p w:rsidR="00250397" w:rsidRPr="00123AE9" w:rsidRDefault="00250397" w:rsidP="00250397">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lastRenderedPageBreak/>
        <w:t xml:space="preserve">    Центральную власть в стране осуществляли великий князь, Боярская дума, дворцовые учреждения и дьяческий аппарат.</w:t>
      </w:r>
    </w:p>
    <w:p w:rsidR="00250397" w:rsidRPr="00123AE9" w:rsidRDefault="00250397" w:rsidP="00250397">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В период, когда складывается централизованное государство, а так же междуцарствий и внутренних распрей роль законодательного и совещательного органа при великом князе, а позднее и при царе, играла боярская дума. Во время царствования Ивана IV почти втрое был расширен состав боярской думы, с тем, что бы ослабить в ней роль старой боярской аристократии.</w:t>
      </w:r>
    </w:p>
    <w:p w:rsidR="00250397" w:rsidRPr="00123AE9" w:rsidRDefault="00250397" w:rsidP="00250397">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Возник новый орган власти – Земский собор. Они собирались не регулярно и занимались решением важнейших государственных дел, прежде всего вопросами внешней политики и финансов. В период междуцарствий на Земских соборах избирались новые цари. По подсчётам специалистов, состоялось более 50 Земских соборов. В его состав входили Боярская дума, Освящённый собор – представители высшего духовенства, представители дворянства и верхушки посада. Ещё до реформ середины XVI века отдельные отрасли государственного управления, а так же управления отдельными территориями стали поручатся («приказываться») боярам. Так появились первые приказы – учреждение, ведавшие отраслями государственного управления или отдельными регионами страны. Во главе приказа стоял боярин или дьяк – крупный государственный чиновник. Приказы ведали  управлением, сбором налогов и судом. С усложнением задач государственного управления число приказов росло.</w:t>
      </w:r>
    </w:p>
    <w:p w:rsidR="00250397" w:rsidRPr="00123AE9" w:rsidRDefault="00250397" w:rsidP="00250397">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Стало складываться единое система управления на местах.</w:t>
      </w:r>
    </w:p>
    <w:p w:rsidR="00725CDA" w:rsidRPr="00123AE9" w:rsidRDefault="00725CDA" w:rsidP="00725CDA">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Местное самоуправление в последнее время стало предметом пристального рассмотрения в отечественной правовой литературе. Однако, как правило, учебники и учебные пособия посвящены современному периоду становления и развития местного самоуправления. В данной работе сделана попытка восполнить существующий пробел: местное самоуправление рассмотрено с момента его становления и до наших дней.</w:t>
      </w:r>
    </w:p>
    <w:p w:rsidR="00725CDA" w:rsidRPr="00123AE9" w:rsidRDefault="00725CDA" w:rsidP="00725CDA">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lastRenderedPageBreak/>
        <w:t>Развитие муниципального управления и местного самоуправления находятся сегодня на переднем плане демократических преобразований и формирования гражданского общества в России. Это – важнейшая задача, решение которой определяет прочность системы гражданских институтов, и возможности эффективной организации хозяйственной жизни на территории России.</w:t>
      </w:r>
    </w:p>
    <w:p w:rsidR="00725CDA" w:rsidRPr="00123AE9" w:rsidRDefault="00725CDA" w:rsidP="00725CDA">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В настоящее время местное самоуправление считается обязательным атрибутом любого цивилизованного и правового государства. Наличие либо отсутствие в государстве данного института позволяет во многом судить о его демократическом или антидемократическом характере. Местное самоуправление выступает одним из основных институтов гражданского общества, который позволяет населению государства на самом близком для них низовом уровне принимать участие в управлении делами государства, самостоятельно решая отдельные вопросы местного значения.</w:t>
      </w:r>
    </w:p>
    <w:p w:rsidR="00725CDA" w:rsidRPr="00123AE9" w:rsidRDefault="00725CDA" w:rsidP="00725CDA">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Переход к рыночной системе социально-экономического развития страны сопровождается повышением роли и значимости территориального регулирования. Это проявляется в предоставлении достаточно широких прав и возможностей самостоятельного развития регионам, в повышении ответственности территорий за решение собственных проблем и вопросов.</w:t>
      </w:r>
      <w:r w:rsidRPr="00123AE9">
        <w:rPr>
          <w:rStyle w:val="a6"/>
          <w:rFonts w:ascii="Times New Roman" w:hAnsi="Times New Roman" w:cs="Times New Roman"/>
          <w:sz w:val="28"/>
          <w:szCs w:val="28"/>
        </w:rPr>
        <w:footnoteReference w:id="4"/>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В качестве самостоятельного звена системы местного самоуправления может выступать общественное самоуправление территориальной единицы.  Общественное самоуправление территориальной единицы - это социально-репрезентативная форма местного самоуправления, созданная населением определенной микро-территории (микрорайон, жилой комплекс, другие части административно-территориальных единиц, а также село, поселок) на основании законов и локальных нормативных актов, принятых в соответствии с ними, с </w:t>
      </w:r>
      <w:r w:rsidRPr="00123AE9">
        <w:rPr>
          <w:rFonts w:ascii="Times New Roman" w:hAnsi="Times New Roman" w:cs="Times New Roman"/>
          <w:sz w:val="28"/>
          <w:szCs w:val="28"/>
        </w:rPr>
        <w:lastRenderedPageBreak/>
        <w:t>использованием собственных и привлеченных извне материальных и финансовых ресурсов для самостоятельного (под ответственность) решения вопросов местного значения в интересах населения соответствующей территории.</w:t>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В соответствии с пунктом 3 пункта 1 «Европейской хартии местного самоуправления», принятой Советом Европы 15 октября 1985 года, «местное самоуправление понимается как право и реальная способность местных объединений регулировать значительную часть  государственных дел и управления ими, действуя в рамках закона, под ответственность и в интересах местного населения (Законы и положения, 1990) ».  Речь здесь идет не об институтах, а о местном населении, которое объединилось с целью реализации властных полномочий для защиты интересов, вызванных в основном фактором проживания на одной территории, то есть, как о субъекте власти.Одно из основных положений Хартии состоит в том, что право местного самоуправления реализуется советами или собраниями как частью местных жителей, отобранных путем свободных выборов.  В любом случае, местное самоуправление в соответствии с Европейской хартией местного самоуправления действует в рамках независимых полномочий.</w:t>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Местное самоуправление - это не только форма самоорганизации граждан, но и особый вид публичной власти.  В этом контексте мы считаем приемлемым следующее определение местного самоуправления:</w:t>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«Местное самоуправление является демократическим институтом публичной власти, действующим на основе принципов самоорганизации и внутренней ответственности местных сообществ, деятельность которого направлена ​​на решение вопросов местного значения в собственных интересах».</w:t>
      </w:r>
    </w:p>
    <w:p w:rsidR="009F6C76" w:rsidRPr="00123AE9" w:rsidRDefault="009F6C76"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При этом под местным сообществом понимается группа людей, проживающих на конкретной территории (территории муниципалитетов), </w:t>
      </w:r>
      <w:r w:rsidRPr="00123AE9">
        <w:rPr>
          <w:rFonts w:ascii="Times New Roman" w:hAnsi="Times New Roman" w:cs="Times New Roman"/>
          <w:sz w:val="28"/>
          <w:szCs w:val="28"/>
        </w:rPr>
        <w:lastRenderedPageBreak/>
        <w:t>связанных между собой общими обычаями, традициями, целями и интересами.</w:t>
      </w:r>
    </w:p>
    <w:p w:rsidR="009F6C76" w:rsidRPr="00123AE9" w:rsidRDefault="009F6C76" w:rsidP="00185464">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Анализ понятия и признаков местного самоуправления позволяет прийти к выводу, что данный институт является одним из важнейших компонентов, обеспечивающих общение государства с гражданином, а также возможность его участия в управлении государством.</w:t>
      </w:r>
      <w:r w:rsidR="00BD18F8" w:rsidRPr="00123AE9">
        <w:rPr>
          <w:rFonts w:ascii="Times New Roman" w:hAnsi="Times New Roman" w:cs="Times New Roman"/>
          <w:sz w:val="28"/>
          <w:szCs w:val="28"/>
        </w:rPr>
        <w:t xml:space="preserve"> </w:t>
      </w:r>
      <w:r w:rsidRPr="00123AE9">
        <w:rPr>
          <w:rFonts w:ascii="Times New Roman" w:hAnsi="Times New Roman" w:cs="Times New Roman"/>
          <w:sz w:val="28"/>
          <w:szCs w:val="28"/>
        </w:rPr>
        <w:t xml:space="preserve">Учитывая местные особенности, органы местного самоуправления с теоретической и практической точек зрения играют важную роль в решении социально-экономических, культурных и общественных вопросов, вопросов региональной политики и т. </w:t>
      </w:r>
      <w:r w:rsidR="00BD18F8" w:rsidRPr="00123AE9">
        <w:rPr>
          <w:rFonts w:ascii="Times New Roman" w:hAnsi="Times New Roman" w:cs="Times New Roman"/>
          <w:sz w:val="28"/>
          <w:szCs w:val="28"/>
        </w:rPr>
        <w:t>д</w:t>
      </w:r>
      <w:r w:rsidRPr="00123AE9">
        <w:rPr>
          <w:rFonts w:ascii="Times New Roman" w:hAnsi="Times New Roman" w:cs="Times New Roman"/>
          <w:sz w:val="28"/>
          <w:szCs w:val="28"/>
        </w:rPr>
        <w:t xml:space="preserve">., </w:t>
      </w:r>
      <w:r w:rsidR="00BD18F8" w:rsidRPr="00123AE9">
        <w:rPr>
          <w:rFonts w:ascii="Times New Roman" w:hAnsi="Times New Roman" w:cs="Times New Roman"/>
          <w:sz w:val="28"/>
          <w:szCs w:val="28"/>
        </w:rPr>
        <w:t>и</w:t>
      </w:r>
      <w:r w:rsidRPr="00123AE9">
        <w:rPr>
          <w:rFonts w:ascii="Times New Roman" w:hAnsi="Times New Roman" w:cs="Times New Roman"/>
          <w:sz w:val="28"/>
          <w:szCs w:val="28"/>
        </w:rPr>
        <w:t xml:space="preserve"> эта роль возрастает, опираясь на опыт  государств мира в с</w:t>
      </w:r>
      <w:r w:rsidR="00BD18F8" w:rsidRPr="00123AE9">
        <w:rPr>
          <w:rFonts w:ascii="Times New Roman" w:hAnsi="Times New Roman" w:cs="Times New Roman"/>
          <w:sz w:val="28"/>
          <w:szCs w:val="28"/>
        </w:rPr>
        <w:t>фере институтов самоуправления.</w:t>
      </w:r>
    </w:p>
    <w:p w:rsidR="002C3D40" w:rsidRPr="00123AE9" w:rsidRDefault="00307946" w:rsidP="00BD18F8">
      <w:pPr>
        <w:pStyle w:val="1"/>
        <w:jc w:val="center"/>
        <w:rPr>
          <w:rFonts w:ascii="Times New Roman" w:hAnsi="Times New Roman" w:cs="Times New Roman"/>
          <w:color w:val="auto"/>
        </w:rPr>
      </w:pPr>
      <w:bookmarkStart w:id="6" w:name="_Toc26783136"/>
      <w:r w:rsidRPr="00123AE9">
        <w:rPr>
          <w:rFonts w:ascii="Times New Roman" w:hAnsi="Times New Roman" w:cs="Times New Roman"/>
          <w:color w:val="auto"/>
        </w:rPr>
        <w:t>2. Нормативные правовые аспекты деятельности органов местного самоуправления.</w:t>
      </w:r>
      <w:bookmarkEnd w:id="6"/>
    </w:p>
    <w:p w:rsidR="00BD18F8" w:rsidRPr="00123AE9" w:rsidRDefault="00BD18F8" w:rsidP="00BD18F8">
      <w:pPr>
        <w:rPr>
          <w:rFonts w:ascii="Times New Roman" w:hAnsi="Times New Roman" w:cs="Times New Roman"/>
        </w:rPr>
      </w:pPr>
    </w:p>
    <w:p w:rsidR="00D8066F" w:rsidRPr="00123AE9" w:rsidRDefault="00D8066F" w:rsidP="00D8066F">
      <w:pPr>
        <w:pStyle w:val="a7"/>
        <w:spacing w:before="0" w:beforeAutospacing="0" w:after="0" w:afterAutospacing="0" w:line="360" w:lineRule="auto"/>
        <w:ind w:firstLine="709"/>
        <w:jc w:val="both"/>
        <w:rPr>
          <w:sz w:val="28"/>
          <w:szCs w:val="28"/>
          <w:shd w:val="clear" w:color="auto" w:fill="FFFFFF"/>
        </w:rPr>
      </w:pPr>
      <w:r w:rsidRPr="00123AE9">
        <w:rPr>
          <w:sz w:val="28"/>
          <w:szCs w:val="28"/>
          <w:shd w:val="clear" w:color="auto" w:fill="FFFFFF"/>
        </w:rPr>
        <w:t xml:space="preserve">Местное самоуправление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 </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shd w:val="clear" w:color="auto" w:fill="FFFFFF"/>
        </w:rPr>
        <w:t>Основные аспекту местного самоуправления:</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1) местное самоуправление</w:t>
      </w:r>
      <w:r w:rsidRPr="00123AE9">
        <w:rPr>
          <w:rStyle w:val="apple-converted-space"/>
          <w:sz w:val="28"/>
          <w:szCs w:val="28"/>
        </w:rPr>
        <w:t> </w:t>
      </w:r>
      <w:r w:rsidRPr="00123AE9">
        <w:rPr>
          <w:iCs/>
          <w:sz w:val="28"/>
          <w:szCs w:val="28"/>
        </w:rPr>
        <w:t>признается и гарантируется Конституцией РФ</w:t>
      </w:r>
      <w:r w:rsidRPr="00123AE9">
        <w:rPr>
          <w:i/>
          <w:iCs/>
          <w:sz w:val="28"/>
          <w:szCs w:val="28"/>
        </w:rPr>
        <w:t>.</w:t>
      </w:r>
      <w:r w:rsidRPr="00123AE9">
        <w:rPr>
          <w:rStyle w:val="apple-converted-space"/>
          <w:i/>
          <w:iCs/>
          <w:sz w:val="28"/>
          <w:szCs w:val="28"/>
        </w:rPr>
        <w:t> </w:t>
      </w:r>
      <w:r w:rsidRPr="00123AE9">
        <w:rPr>
          <w:sz w:val="28"/>
          <w:szCs w:val="28"/>
        </w:rPr>
        <w:t xml:space="preserve">Истоки этого принципа коренятся в весьма распространенной в теории конституционного и муниципального права точке зрения, согласно которой государство не учреждает местное самоуправление, а лишь признает его существование. Признавая местное самоуправление, государство считается с его традициями, демонстрирует </w:t>
      </w:r>
      <w:r w:rsidRPr="00123AE9">
        <w:rPr>
          <w:sz w:val="28"/>
          <w:szCs w:val="28"/>
        </w:rPr>
        <w:lastRenderedPageBreak/>
        <w:t>ему свое расположение, ведь местные институты власти исторически много старше государственных.</w:t>
      </w:r>
      <w:r w:rsidR="00725CDA" w:rsidRPr="00123AE9">
        <w:rPr>
          <w:rStyle w:val="a6"/>
          <w:sz w:val="28"/>
          <w:szCs w:val="28"/>
        </w:rPr>
        <w:footnoteReference w:id="5"/>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Российская Федерация в полной мере разделяет требования Европейского Сообщества, наделяя местное самоуправление высоким статусом одной из основ конституционного строя страны. Местное самоуправление снабжено важнейшей характеристикой формы отправления народом своей власти. Этого более чем достаточно, чтобы уяснить истину: местное самоуправление – непременный спутник демократической России. Знакомство с Конституцией РФ способно убедить любого, что принцип местного самоуправления получил самое развернутое закрепление: отдельная глава, несколько самостоятельных статей в других важнейших главах основного закона.</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Оно поддерживается развернутой системой гарантий: правовых, организационных, финансово-экономических. Некоторые из гарантий получили конституционное закрепление: право на судебную защиту, на компенсацию дополнительных расходов, возникших в результате решений, принятых органами государственной власти, запрет на ограничение прав местного самоуправления (ст. 133 Конституции РФ);</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2) </w:t>
      </w:r>
      <w:r w:rsidRPr="00123AE9">
        <w:rPr>
          <w:i/>
          <w:iCs/>
          <w:sz w:val="28"/>
          <w:szCs w:val="28"/>
        </w:rPr>
        <w:t>принцип самостоятельности местного самоуправления</w:t>
      </w:r>
      <w:r w:rsidRPr="00123AE9">
        <w:rPr>
          <w:rStyle w:val="apple-converted-space"/>
          <w:i/>
          <w:iCs/>
          <w:sz w:val="28"/>
          <w:szCs w:val="28"/>
        </w:rPr>
        <w:t> </w:t>
      </w:r>
      <w:r w:rsidRPr="00123AE9">
        <w:rPr>
          <w:sz w:val="28"/>
          <w:szCs w:val="28"/>
        </w:rPr>
        <w:t>реализуется посредством широкого набора специальных юридических средств, в совокупности дающих представление об этом качестве муниципальной власти.</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Местное самоуправление наделено собственной компетенцией, состоящей из предметов ведения и полномочий по их решению. Самостоятельность муниципальных органов небезгранична, она имеет рамки, обусловленные ст. 12 Конституции РФ: самостоятельность допустима лишь в пределах полномочий местного самоуправления.</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 xml:space="preserve">Принцип самостоятельности опирается на права муниципальных образований по владению, пользованию и распоряжению муниципальной </w:t>
      </w:r>
      <w:r w:rsidRPr="00123AE9">
        <w:rPr>
          <w:sz w:val="28"/>
          <w:szCs w:val="28"/>
        </w:rPr>
        <w:lastRenderedPageBreak/>
        <w:t>собственностью, формированию и исполнению местных бюджетов, ведению местного хозяйства, сообразуясь при этом с потребностями и ресурсами территории. Муниципальным органам как властным учреждениям присуще издание правовых актов, обязательных в границах муниципальных образований. Российское законодательство учитывает данное обстоятельство и обязывает физических и юридических лиц подчиняться решениям местных органов, решениям, появившимся путем прямого волеизъявления, при условии их принятия в пределах полномочий местного самоуправления;</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3) </w:t>
      </w:r>
      <w:r w:rsidRPr="00123AE9">
        <w:rPr>
          <w:i/>
          <w:iCs/>
          <w:sz w:val="28"/>
          <w:szCs w:val="28"/>
        </w:rPr>
        <w:t>принцип независимости</w:t>
      </w:r>
      <w:r w:rsidRPr="00123AE9">
        <w:rPr>
          <w:rStyle w:val="apple-converted-space"/>
          <w:i/>
          <w:iCs/>
          <w:sz w:val="28"/>
          <w:szCs w:val="28"/>
        </w:rPr>
        <w:t> </w:t>
      </w:r>
      <w:r w:rsidRPr="00123AE9">
        <w:rPr>
          <w:sz w:val="28"/>
          <w:szCs w:val="28"/>
        </w:rPr>
        <w:t>органов местного самоуправления – самый спорный из всех. Тем не менее он остается неуязвимым в силу своей конституционности: в ст. 12 Конституции РФ закреплено, что органы местного самоуправления не входят в систему органов государственной власти.</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При всем разнообразии критических суждений модель местного самоуправления сохраняет действие в РФ;</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4) ответственность местного самоуправления как принцип его деятельности реализуется в различных предусмотренных законодательством формах: перед населением конкретного муниципального образования, государством, физическими и юридическими лицами. Ответственность перед населением наступает в результате утраты его доверия. Основания и порядок решения этого вопроса определяются уставами муниципальных образований;</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5) </w:t>
      </w:r>
      <w:r w:rsidRPr="00123AE9">
        <w:rPr>
          <w:i/>
          <w:iCs/>
          <w:sz w:val="28"/>
          <w:szCs w:val="28"/>
        </w:rPr>
        <w:t>недопустимость образования</w:t>
      </w:r>
      <w:r w:rsidRPr="00123AE9">
        <w:rPr>
          <w:rStyle w:val="apple-converted-space"/>
          <w:i/>
          <w:iCs/>
          <w:sz w:val="28"/>
          <w:szCs w:val="28"/>
        </w:rPr>
        <w:t> </w:t>
      </w:r>
      <w:r w:rsidRPr="00123AE9">
        <w:rPr>
          <w:sz w:val="28"/>
          <w:szCs w:val="28"/>
        </w:rPr>
        <w:t>органов местного самоуправления и назначения должностных лиц местного самоуправления органами и должностными лицами государственной власти – принцип, отражающий сущность местного самоуправления.</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 xml:space="preserve">Государственные органы в лице избирательных комиссий субъектов Федерации оказывают существенное влияние на порядок формирования избирательных комиссий муниципальных образований. Это тоже канал </w:t>
      </w:r>
      <w:r w:rsidRPr="00123AE9">
        <w:rPr>
          <w:sz w:val="28"/>
          <w:szCs w:val="28"/>
        </w:rPr>
        <w:lastRenderedPageBreak/>
        <w:t>проникновения государства в сферу организационного становления местного самоуправления.</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Таким образом, указанный принцип подвергся хотя и ограниченной, но существенной корректировке, что лишает возможности признать его;</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6) </w:t>
      </w:r>
      <w:r w:rsidRPr="00123AE9">
        <w:rPr>
          <w:i/>
          <w:iCs/>
          <w:sz w:val="28"/>
          <w:szCs w:val="28"/>
        </w:rPr>
        <w:t>принцип судебной защиты</w:t>
      </w:r>
      <w:r w:rsidRPr="00123AE9">
        <w:rPr>
          <w:rStyle w:val="apple-converted-space"/>
          <w:i/>
          <w:iCs/>
          <w:sz w:val="28"/>
          <w:szCs w:val="28"/>
        </w:rPr>
        <w:t> </w:t>
      </w:r>
      <w:r w:rsidRPr="00123AE9">
        <w:rPr>
          <w:sz w:val="28"/>
          <w:szCs w:val="28"/>
        </w:rPr>
        <w:t>местного самоуправления служит одновременно гарантией от необоснованного воздействия государственной власти. Субъективное мнение, например, губернатора о нецелесообразности муниципального правового акта не может служить основанием для его отмены. Доказывать его ненужность или тем более незаконность придется в судебном порядке.</w:t>
      </w:r>
    </w:p>
    <w:p w:rsidR="00D8066F" w:rsidRPr="00123AE9" w:rsidRDefault="00D8066F" w:rsidP="00D8066F">
      <w:pPr>
        <w:pStyle w:val="a7"/>
        <w:spacing w:before="0" w:beforeAutospacing="0" w:after="0" w:afterAutospacing="0" w:line="360" w:lineRule="auto"/>
        <w:ind w:firstLine="709"/>
        <w:jc w:val="both"/>
        <w:rPr>
          <w:sz w:val="28"/>
          <w:szCs w:val="28"/>
        </w:rPr>
      </w:pPr>
      <w:r w:rsidRPr="00123AE9">
        <w:rPr>
          <w:sz w:val="28"/>
          <w:szCs w:val="28"/>
        </w:rPr>
        <w:t>Этот принцип имеет еще одно более широкое толкование. Граждане, проживающие в муниципальном образовании, органы и должностные лица местного самоуправления вправе предъявлять в суд иски о признании недействительными актов органов государственной власти, нарушающих права местного самоуправления.</w:t>
      </w:r>
    </w:p>
    <w:p w:rsidR="00D8066F" w:rsidRPr="00123AE9" w:rsidRDefault="00D8066F" w:rsidP="00BD18F8">
      <w:pPr>
        <w:pStyle w:val="a7"/>
        <w:spacing w:before="0" w:beforeAutospacing="0" w:after="0" w:afterAutospacing="0" w:line="360" w:lineRule="auto"/>
        <w:ind w:firstLine="709"/>
        <w:jc w:val="both"/>
        <w:rPr>
          <w:sz w:val="28"/>
          <w:szCs w:val="28"/>
        </w:rPr>
      </w:pPr>
      <w:r w:rsidRPr="00123AE9">
        <w:rPr>
          <w:sz w:val="28"/>
          <w:szCs w:val="28"/>
        </w:rPr>
        <w:t>Но существуют и определенные отличия между устройством муниципальных образований, это и вызвал в конце 2013 года увеличения количества дискуссий на тему реформирования муниципального управления.</w:t>
      </w:r>
    </w:p>
    <w:p w:rsidR="00D8066F" w:rsidRPr="00123AE9" w:rsidRDefault="00D8066F"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Необходимость наделения органов местного самоуправления отдельными государственными полномочиями определяется тем, что данный правовой механизм дает расширение партнерства и более гибкое выполнение функций с учетом конкретной обстановки и ее быстрых изменений. Под государственными полномочиями следует понимать государственные полномочия Российской Федерации и государственные полномочия субъектов Российской Федерации.</w:t>
      </w:r>
    </w:p>
    <w:p w:rsidR="00D8066F" w:rsidRPr="00123AE9" w:rsidRDefault="00D8066F"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Исходя из положений Федерального закона 2003 года, отдельными государственными полномочиями, передаваемыми на муниципальный уровень, являются полномочия, установленные федеральными законами и законами субъектов Российской Федерации по вопросам, не отнесённым </w:t>
      </w:r>
      <w:r w:rsidRPr="00123AE9">
        <w:rPr>
          <w:rFonts w:ascii="Times New Roman" w:hAnsi="Times New Roman" w:cs="Times New Roman"/>
          <w:sz w:val="28"/>
          <w:szCs w:val="28"/>
        </w:rPr>
        <w:lastRenderedPageBreak/>
        <w:t>статьями 14-16 Федерального закона 2003 года к вопросам местного значения.</w:t>
      </w:r>
    </w:p>
    <w:p w:rsidR="00D8066F" w:rsidRPr="00123AE9" w:rsidRDefault="00D8066F"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Законодательство определяет несколько основных условий, выполнение которых необходимо и обязательно при осуществлении делегирования отдельных государственных полномочий органам местного самоуправления: исходные нормы о наделении органов местного самоуправления государственными полномочиями могут содержаться в федеральном законодательстве; само наделение должно быть осуществлено только законом; закон должен содержать норму, согласно которой передача полномочий сопровождается выделением необходимых для их осуществления материальных и финансовых средств; государство обязано осуществлять контроль за реализацией переданных органам местного самоуправления отдельных государственных полномочий.</w:t>
      </w:r>
    </w:p>
    <w:p w:rsidR="00D8066F" w:rsidRPr="00123AE9" w:rsidRDefault="00D8066F"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Однако целесообразность переданных отдельных государственных полномочий не всегда очевидна, более того зачастую такие передачи накладывают чрезмерную нагрузку на деятельность органов местного самоуправления и фактически устанавливают приоритет выполнения государственных полномочий перед решением вопросов местного значения</w:t>
      </w:r>
      <w:r w:rsidR="00BD18F8" w:rsidRPr="00123AE9">
        <w:rPr>
          <w:rFonts w:ascii="Times New Roman" w:hAnsi="Times New Roman" w:cs="Times New Roman"/>
          <w:sz w:val="28"/>
          <w:szCs w:val="28"/>
        </w:rPr>
        <w:t>.</w:t>
      </w:r>
    </w:p>
    <w:p w:rsidR="00BD18F8" w:rsidRPr="00123AE9" w:rsidRDefault="00BD18F8" w:rsidP="00BD18F8">
      <w:pPr>
        <w:pStyle w:val="1"/>
        <w:spacing w:before="0" w:line="360" w:lineRule="auto"/>
        <w:ind w:firstLine="709"/>
        <w:jc w:val="center"/>
        <w:rPr>
          <w:rFonts w:ascii="Times New Roman" w:hAnsi="Times New Roman" w:cs="Times New Roman"/>
          <w:color w:val="auto"/>
        </w:rPr>
      </w:pPr>
      <w:bookmarkStart w:id="7" w:name="_Toc26783137"/>
      <w:r w:rsidRPr="00123AE9">
        <w:rPr>
          <w:rFonts w:ascii="Times New Roman" w:hAnsi="Times New Roman" w:cs="Times New Roman"/>
          <w:color w:val="auto"/>
        </w:rPr>
        <w:t>Заключение</w:t>
      </w:r>
      <w:bookmarkEnd w:id="7"/>
    </w:p>
    <w:p w:rsidR="00BD18F8" w:rsidRPr="00123AE9" w:rsidRDefault="00BD18F8" w:rsidP="00BD18F8">
      <w:pPr>
        <w:spacing w:after="0" w:line="360" w:lineRule="auto"/>
        <w:ind w:firstLine="709"/>
        <w:jc w:val="both"/>
        <w:rPr>
          <w:rFonts w:ascii="Times New Roman" w:hAnsi="Times New Roman" w:cs="Times New Roman"/>
          <w:sz w:val="28"/>
          <w:szCs w:val="28"/>
        </w:rPr>
      </w:pPr>
    </w:p>
    <w:p w:rsidR="00BD18F8" w:rsidRPr="00123AE9" w:rsidRDefault="00BD18F8"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Несмотря на ряд инициатив по проведению реформ, касающихся децентрализации, Россия остается высокоцентрализованным государством, которое является наследием коммунистической эпохи Советского Союза.  Существует необходимость делегирования полномочий от центральных к местным органам власти.  Необходимо не только передавать значительные полномочия местным органам власти, но местные органы власти также должны быть доступными и подотчетными местным жителям.  Это требует активного участия граждан в местном самоуправлении и ориентации местных органов власти на удовлетворение потребностей </w:t>
      </w:r>
      <w:r w:rsidRPr="00123AE9">
        <w:rPr>
          <w:rFonts w:ascii="Times New Roman" w:hAnsi="Times New Roman" w:cs="Times New Roman"/>
          <w:sz w:val="28"/>
          <w:szCs w:val="28"/>
        </w:rPr>
        <w:lastRenderedPageBreak/>
        <w:t>населения.  Однако, в отличие от многих других стран Центральной и Восточной Европы, Россия не претерпела комплексных реформ по децентрализации из-за непоследовательности реформ, которые не дают желаемого эффекта или возвращают ситуацию в исходное положение.  Основной проблемой является отсутствие общественного доступа и низкий уровень открытости, прозрачности и оперативности в правительстве и местных органах власти.</w:t>
      </w:r>
    </w:p>
    <w:p w:rsidR="00BD18F8" w:rsidRPr="00123AE9" w:rsidRDefault="00BD18F8"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Деятельность органов местного самоуправления связана с экономической, социальной, демографической, научно-технической и природоохранной промышленностью.  Для успешного выполнения своих функций органам местного самоуправления в постсоветских государствах необходимо создать эффективную региональную политику и сформировать правовую базу для ее реализации.  Кроме того, регионы должны сберегать до 70% своих доходов и не получать субсидий через коррумпированные механизмы централизованной системы.  Необходимо провести муниципальные реформы, направленные на улучшение повседневной жизни граждан, перераспределение обязанностей и материально-технических ресурсов от региональных к местным органам власти.</w:t>
      </w:r>
    </w:p>
    <w:p w:rsidR="00BD18F8" w:rsidRPr="00123AE9" w:rsidRDefault="00BD18F8"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Государства должны создать механизм эффективного взаимодействия органов государственной власти, органов местного самоуправления и других ведомств при реализации задач гражданской защиты.  Это необходимо для предотвращения и обеспечения готовности к техническим, военным, социальным и другим чрезвычайным ситуациям .  Это особенно важно для местных органов власти, поскольку одной из их основных функций, закрепленных в национальном и международном законодательстве, является обеспечение безопасности и стихийных бедствий для населения в результате различных неблагоприятных ситуаций.</w:t>
      </w:r>
    </w:p>
    <w:p w:rsidR="00BD18F8" w:rsidRPr="00123AE9" w:rsidRDefault="00BD18F8"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lastRenderedPageBreak/>
        <w:t xml:space="preserve"> Нам необходимо внести правовые коррективы в законодательство, регулирующее деятельность местных органов власти.  Расширить и четко регламентировать свои полномочия, права и обязанности, сферу деятельности.</w:t>
      </w:r>
      <w:r w:rsidR="000B0033">
        <w:rPr>
          <w:rFonts w:ascii="Times New Roman" w:hAnsi="Times New Roman" w:cs="Times New Roman"/>
          <w:sz w:val="28"/>
          <w:szCs w:val="28"/>
        </w:rPr>
        <w:t xml:space="preserve"> </w:t>
      </w:r>
      <w:r w:rsidRPr="00123AE9">
        <w:rPr>
          <w:rFonts w:ascii="Times New Roman" w:hAnsi="Times New Roman" w:cs="Times New Roman"/>
          <w:sz w:val="28"/>
          <w:szCs w:val="28"/>
        </w:rPr>
        <w:t>Необходимо принять специальный нормативно-правовой акт и облегчить их фактическое применение.</w:t>
      </w:r>
    </w:p>
    <w:p w:rsidR="00BD18F8" w:rsidRPr="00123AE9" w:rsidRDefault="00BD18F8"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Местное самоуправление в России воспринимается как самостоятельная негосударственная административная структура.  Согласно Конституции Российской Федерации, власть осуществляется народом напрямую, а также через органы государственной власти и местного самоуправления.  Органы местного самоуправления, избранные населением, осуществляющие самостоятельную деятельность по решению вопросов местного значения, не входят в систему органов государственной власти.  </w:t>
      </w:r>
    </w:p>
    <w:p w:rsidR="00250397" w:rsidRPr="00123AE9" w:rsidRDefault="00BD18F8" w:rsidP="00BD18F8">
      <w:pPr>
        <w:spacing w:after="0"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Территориальная организация местного самоуправления состоит из муниципальных поселений, муниципальных районов и городских округов, которые присутствуют только в крупных городах .Обобщая вышеизложенные факты, можно прийти к выводу, что в связи с отражением в новых конституциях, принятых  в бывших советских республиках, концептуальных позиций развития начал местного самоуправления, вопреки принципам независимости, свободы, ответственности за результаты согласованных выводов, демократические идеи в этих странах начали формирование особой системы муниципальных административных отношений, которые разделили централизованную систему государственного управления в рамках публичных полномочий, и в настоящее время существует  работа по развитию данной системы.</w:t>
      </w:r>
    </w:p>
    <w:p w:rsidR="00BD18F8" w:rsidRPr="00123AE9" w:rsidRDefault="00BD18F8" w:rsidP="00BD18F8">
      <w:pPr>
        <w:pStyle w:val="1"/>
        <w:jc w:val="center"/>
        <w:rPr>
          <w:rFonts w:ascii="Times New Roman" w:hAnsi="Times New Roman" w:cs="Times New Roman"/>
          <w:color w:val="auto"/>
        </w:rPr>
      </w:pPr>
      <w:bookmarkStart w:id="8" w:name="_Toc26783138"/>
      <w:r w:rsidRPr="00123AE9">
        <w:rPr>
          <w:rFonts w:ascii="Times New Roman" w:hAnsi="Times New Roman" w:cs="Times New Roman"/>
          <w:color w:val="auto"/>
        </w:rPr>
        <w:t>Список использованной литературы</w:t>
      </w:r>
      <w:bookmarkEnd w:id="8"/>
    </w:p>
    <w:p w:rsidR="00250397" w:rsidRPr="00123AE9" w:rsidRDefault="00250397" w:rsidP="00123AE9">
      <w:pPr>
        <w:spacing w:after="0" w:line="360" w:lineRule="auto"/>
        <w:ind w:firstLine="709"/>
        <w:jc w:val="both"/>
        <w:rPr>
          <w:rFonts w:ascii="Times New Roman" w:hAnsi="Times New Roman" w:cs="Times New Roman"/>
          <w:sz w:val="28"/>
          <w:szCs w:val="28"/>
        </w:rPr>
      </w:pPr>
    </w:p>
    <w:p w:rsidR="00250397" w:rsidRPr="00123AE9" w:rsidRDefault="00250397" w:rsidP="00123AE9">
      <w:pPr>
        <w:pStyle w:val="a4"/>
        <w:spacing w:line="360" w:lineRule="auto"/>
        <w:ind w:firstLine="709"/>
        <w:jc w:val="both"/>
        <w:rPr>
          <w:rFonts w:ascii="Times New Roman" w:hAnsi="Times New Roman" w:cs="Times New Roman"/>
          <w:sz w:val="28"/>
          <w:szCs w:val="28"/>
        </w:rPr>
      </w:pPr>
      <w:r w:rsidRPr="00123AE9">
        <w:rPr>
          <w:rFonts w:ascii="Times New Roman" w:hAnsi="Times New Roman" w:cs="Times New Roman"/>
          <w:sz w:val="28"/>
          <w:szCs w:val="28"/>
        </w:rPr>
        <w:t xml:space="preserve"> </w:t>
      </w:r>
    </w:p>
    <w:p w:rsidR="00250397" w:rsidRPr="00123AE9" w:rsidRDefault="00250397" w:rsidP="00123AE9">
      <w:pPr>
        <w:pStyle w:val="ac"/>
        <w:numPr>
          <w:ilvl w:val="0"/>
          <w:numId w:val="6"/>
        </w:numPr>
        <w:spacing w:after="0" w:line="360" w:lineRule="auto"/>
        <w:jc w:val="both"/>
        <w:rPr>
          <w:rFonts w:ascii="Times New Roman" w:hAnsi="Times New Roman" w:cs="Times New Roman"/>
          <w:sz w:val="28"/>
          <w:szCs w:val="28"/>
        </w:rPr>
      </w:pPr>
      <w:r w:rsidRPr="00123AE9">
        <w:rPr>
          <w:rFonts w:ascii="Times New Roman" w:hAnsi="Times New Roman" w:cs="Times New Roman"/>
          <w:sz w:val="28"/>
          <w:szCs w:val="28"/>
        </w:rPr>
        <w:lastRenderedPageBreak/>
        <w:t>Конституция Российской Федерации от 12 декабря 1993 г.</w:t>
      </w:r>
    </w:p>
    <w:p w:rsidR="00250397" w:rsidRPr="00123AE9" w:rsidRDefault="00250397" w:rsidP="00123AE9">
      <w:pPr>
        <w:pStyle w:val="a4"/>
        <w:numPr>
          <w:ilvl w:val="0"/>
          <w:numId w:val="6"/>
        </w:numPr>
        <w:spacing w:line="360" w:lineRule="auto"/>
        <w:jc w:val="both"/>
        <w:rPr>
          <w:rFonts w:ascii="Times New Roman" w:hAnsi="Times New Roman" w:cs="Times New Roman"/>
          <w:sz w:val="28"/>
          <w:szCs w:val="28"/>
        </w:rPr>
      </w:pPr>
      <w:r w:rsidRPr="00123AE9">
        <w:rPr>
          <w:rFonts w:ascii="Times New Roman" w:hAnsi="Times New Roman" w:cs="Times New Roman"/>
          <w:sz w:val="28"/>
          <w:szCs w:val="28"/>
        </w:rPr>
        <w:t>Федеральный закон Российской Федерации от 6 октября 2003 г. N 131-ФЗ «Об общих принципах организации местного самоуправления в Российской Федерации»</w:t>
      </w:r>
    </w:p>
    <w:p w:rsidR="00250397" w:rsidRPr="00123AE9" w:rsidRDefault="00250397" w:rsidP="00123AE9">
      <w:pPr>
        <w:pStyle w:val="a4"/>
        <w:numPr>
          <w:ilvl w:val="0"/>
          <w:numId w:val="6"/>
        </w:numPr>
        <w:spacing w:line="360" w:lineRule="auto"/>
        <w:jc w:val="both"/>
        <w:rPr>
          <w:rStyle w:val="apple-converted-space"/>
          <w:rFonts w:ascii="Times New Roman" w:hAnsi="Times New Roman" w:cs="Times New Roman"/>
          <w:sz w:val="28"/>
          <w:szCs w:val="28"/>
          <w:shd w:val="clear" w:color="auto" w:fill="FFFFFF"/>
        </w:rPr>
      </w:pPr>
      <w:r w:rsidRPr="00123AE9">
        <w:rPr>
          <w:rFonts w:ascii="Times New Roman" w:hAnsi="Times New Roman" w:cs="Times New Roman"/>
          <w:bCs/>
          <w:sz w:val="28"/>
          <w:szCs w:val="28"/>
          <w:shd w:val="clear" w:color="auto" w:fill="FFFFFF"/>
        </w:rPr>
        <w:t>Федеральный</w:t>
      </w:r>
      <w:r w:rsidRPr="00123AE9">
        <w:rPr>
          <w:rStyle w:val="apple-converted-space"/>
          <w:rFonts w:ascii="Times New Roman" w:hAnsi="Times New Roman" w:cs="Times New Roman"/>
          <w:sz w:val="28"/>
          <w:szCs w:val="28"/>
          <w:shd w:val="clear" w:color="auto" w:fill="FFFFFF"/>
        </w:rPr>
        <w:t> </w:t>
      </w:r>
      <w:r w:rsidRPr="00123AE9">
        <w:rPr>
          <w:rFonts w:ascii="Times New Roman" w:hAnsi="Times New Roman" w:cs="Times New Roman"/>
          <w:bCs/>
          <w:sz w:val="28"/>
          <w:szCs w:val="28"/>
          <w:shd w:val="clear" w:color="auto" w:fill="FFFFFF"/>
        </w:rPr>
        <w:t>закон</w:t>
      </w:r>
      <w:r w:rsidRPr="00123AE9">
        <w:rPr>
          <w:rFonts w:ascii="Times New Roman" w:hAnsi="Times New Roman" w:cs="Times New Roman"/>
          <w:sz w:val="28"/>
          <w:szCs w:val="28"/>
          <w:shd w:val="clear" w:color="auto" w:fill="FFFFFF"/>
        </w:rPr>
        <w:t xml:space="preserve"> от 6 октября 2003 г. №</w:t>
      </w:r>
      <w:r w:rsidRPr="00123AE9">
        <w:rPr>
          <w:rStyle w:val="apple-converted-space"/>
          <w:rFonts w:ascii="Times New Roman" w:hAnsi="Times New Roman" w:cs="Times New Roman"/>
          <w:sz w:val="28"/>
          <w:szCs w:val="28"/>
          <w:shd w:val="clear" w:color="auto" w:fill="FFFFFF"/>
        </w:rPr>
        <w:t> </w:t>
      </w:r>
      <w:r w:rsidRPr="00123AE9">
        <w:rPr>
          <w:rFonts w:ascii="Times New Roman" w:hAnsi="Times New Roman" w:cs="Times New Roman"/>
          <w:bCs/>
          <w:sz w:val="28"/>
          <w:szCs w:val="28"/>
          <w:shd w:val="clear" w:color="auto" w:fill="FFFFFF"/>
        </w:rPr>
        <w:t>131</w:t>
      </w:r>
      <w:r w:rsidRPr="00123AE9">
        <w:rPr>
          <w:rFonts w:ascii="Times New Roman" w:hAnsi="Times New Roman" w:cs="Times New Roman"/>
          <w:sz w:val="28"/>
          <w:szCs w:val="28"/>
          <w:shd w:val="clear" w:color="auto" w:fill="FFFFFF"/>
        </w:rPr>
        <w:t>-</w:t>
      </w:r>
      <w:r w:rsidRPr="00123AE9">
        <w:rPr>
          <w:rFonts w:ascii="Times New Roman" w:hAnsi="Times New Roman" w:cs="Times New Roman"/>
          <w:bCs/>
          <w:sz w:val="28"/>
          <w:szCs w:val="28"/>
          <w:shd w:val="clear" w:color="auto" w:fill="FFFFFF"/>
        </w:rPr>
        <w:t>ФЗ</w:t>
      </w:r>
      <w:r w:rsidRPr="00123AE9">
        <w:rPr>
          <w:rFonts w:ascii="Times New Roman" w:hAnsi="Times New Roman" w:cs="Times New Roman"/>
          <w:sz w:val="28"/>
          <w:szCs w:val="28"/>
          <w:shd w:val="clear" w:color="auto" w:fill="FFFFFF"/>
        </w:rPr>
        <w:t>.</w:t>
      </w:r>
      <w:r w:rsidRPr="00123AE9">
        <w:rPr>
          <w:rStyle w:val="apple-converted-space"/>
          <w:rFonts w:ascii="Times New Roman" w:hAnsi="Times New Roman" w:cs="Times New Roman"/>
          <w:sz w:val="28"/>
          <w:szCs w:val="28"/>
          <w:shd w:val="clear" w:color="auto" w:fill="FFFFFF"/>
        </w:rPr>
        <w:t> </w:t>
      </w:r>
      <w:r w:rsidRPr="00123AE9">
        <w:rPr>
          <w:rFonts w:ascii="Times New Roman" w:hAnsi="Times New Roman" w:cs="Times New Roman"/>
          <w:bCs/>
          <w:sz w:val="28"/>
          <w:szCs w:val="28"/>
          <w:shd w:val="clear" w:color="auto" w:fill="FFFFFF"/>
        </w:rPr>
        <w:t>Об</w:t>
      </w:r>
      <w:r w:rsidRPr="00123AE9">
        <w:rPr>
          <w:rStyle w:val="apple-converted-space"/>
          <w:rFonts w:ascii="Times New Roman" w:hAnsi="Times New Roman" w:cs="Times New Roman"/>
          <w:sz w:val="28"/>
          <w:szCs w:val="28"/>
          <w:shd w:val="clear" w:color="auto" w:fill="FFFFFF"/>
        </w:rPr>
        <w:t> </w:t>
      </w:r>
      <w:r w:rsidRPr="00123AE9">
        <w:rPr>
          <w:rFonts w:ascii="Times New Roman" w:hAnsi="Times New Roman" w:cs="Times New Roman"/>
          <w:bCs/>
          <w:sz w:val="28"/>
          <w:szCs w:val="28"/>
          <w:shd w:val="clear" w:color="auto" w:fill="FFFFFF"/>
        </w:rPr>
        <w:t>общихпринципах</w:t>
      </w:r>
      <w:r w:rsidRPr="00123AE9">
        <w:rPr>
          <w:rStyle w:val="apple-converted-space"/>
          <w:rFonts w:ascii="Times New Roman" w:hAnsi="Times New Roman" w:cs="Times New Roman"/>
          <w:sz w:val="28"/>
          <w:szCs w:val="28"/>
          <w:shd w:val="clear" w:color="auto" w:fill="FFFFFF"/>
        </w:rPr>
        <w:t> </w:t>
      </w:r>
      <w:r w:rsidRPr="00123AE9">
        <w:rPr>
          <w:rFonts w:ascii="Times New Roman" w:hAnsi="Times New Roman" w:cs="Times New Roman"/>
          <w:bCs/>
          <w:sz w:val="28"/>
          <w:szCs w:val="28"/>
          <w:shd w:val="clear" w:color="auto" w:fill="FFFFFF"/>
        </w:rPr>
        <w:t>организации</w:t>
      </w:r>
      <w:r w:rsidRPr="00123AE9">
        <w:rPr>
          <w:rStyle w:val="apple-converted-space"/>
          <w:rFonts w:ascii="Times New Roman" w:hAnsi="Times New Roman" w:cs="Times New Roman"/>
          <w:sz w:val="28"/>
          <w:szCs w:val="28"/>
          <w:shd w:val="clear" w:color="auto" w:fill="FFFFFF"/>
        </w:rPr>
        <w:t> </w:t>
      </w:r>
      <w:r w:rsidRPr="00123AE9">
        <w:rPr>
          <w:rFonts w:ascii="Times New Roman" w:hAnsi="Times New Roman" w:cs="Times New Roman"/>
          <w:bCs/>
          <w:sz w:val="28"/>
          <w:szCs w:val="28"/>
          <w:shd w:val="clear" w:color="auto" w:fill="FFFFFF"/>
        </w:rPr>
        <w:t>местного</w:t>
      </w:r>
      <w:r w:rsidRPr="00123AE9">
        <w:rPr>
          <w:rStyle w:val="apple-converted-space"/>
          <w:rFonts w:ascii="Times New Roman" w:hAnsi="Times New Roman" w:cs="Times New Roman"/>
          <w:sz w:val="28"/>
          <w:szCs w:val="28"/>
          <w:shd w:val="clear" w:color="auto" w:fill="FFFFFF"/>
        </w:rPr>
        <w:t> </w:t>
      </w:r>
      <w:r w:rsidRPr="00123AE9">
        <w:rPr>
          <w:rFonts w:ascii="Times New Roman" w:hAnsi="Times New Roman" w:cs="Times New Roman"/>
          <w:bCs/>
          <w:sz w:val="28"/>
          <w:szCs w:val="28"/>
          <w:shd w:val="clear" w:color="auto" w:fill="FFFFFF"/>
        </w:rPr>
        <w:t>самоуправления</w:t>
      </w:r>
      <w:r w:rsidRPr="00123AE9">
        <w:rPr>
          <w:rStyle w:val="apple-converted-space"/>
          <w:rFonts w:ascii="Times New Roman" w:hAnsi="Times New Roman" w:cs="Times New Roman"/>
          <w:sz w:val="28"/>
          <w:szCs w:val="28"/>
          <w:shd w:val="clear" w:color="auto" w:fill="FFFFFF"/>
        </w:rPr>
        <w:t> </w:t>
      </w:r>
      <w:r w:rsidRPr="00123AE9">
        <w:rPr>
          <w:rFonts w:ascii="Times New Roman" w:hAnsi="Times New Roman" w:cs="Times New Roman"/>
          <w:sz w:val="28"/>
          <w:szCs w:val="28"/>
          <w:shd w:val="clear" w:color="auto" w:fill="FFFFFF"/>
        </w:rPr>
        <w:t>в Российской Федерации.</w:t>
      </w:r>
      <w:r w:rsidRPr="00123AE9">
        <w:rPr>
          <w:rStyle w:val="apple-converted-space"/>
          <w:rFonts w:ascii="Times New Roman" w:hAnsi="Times New Roman" w:cs="Times New Roman"/>
          <w:sz w:val="28"/>
          <w:szCs w:val="28"/>
          <w:shd w:val="clear" w:color="auto" w:fill="FFFFFF"/>
        </w:rPr>
        <w:t> </w:t>
      </w:r>
    </w:p>
    <w:p w:rsidR="00123AE9" w:rsidRPr="00123AE9" w:rsidRDefault="00123AE9" w:rsidP="00123AE9">
      <w:pPr>
        <w:pStyle w:val="a4"/>
        <w:numPr>
          <w:ilvl w:val="0"/>
          <w:numId w:val="6"/>
        </w:numPr>
        <w:spacing w:line="360" w:lineRule="auto"/>
        <w:jc w:val="both"/>
        <w:rPr>
          <w:rFonts w:ascii="Times New Roman" w:hAnsi="Times New Roman" w:cs="Times New Roman"/>
          <w:sz w:val="28"/>
          <w:szCs w:val="28"/>
        </w:rPr>
      </w:pPr>
      <w:r w:rsidRPr="00123AE9">
        <w:rPr>
          <w:rFonts w:ascii="Times New Roman" w:hAnsi="Times New Roman" w:cs="Times New Roman"/>
          <w:sz w:val="28"/>
          <w:szCs w:val="28"/>
        </w:rPr>
        <w:t>Фадеев В.И. «Муниципальное право России» // В.И.Фадеев // М.: Проспект – 2014</w:t>
      </w:r>
    </w:p>
    <w:p w:rsidR="00123AE9" w:rsidRPr="00123AE9" w:rsidRDefault="00123AE9" w:rsidP="00123AE9">
      <w:pPr>
        <w:pStyle w:val="a4"/>
        <w:numPr>
          <w:ilvl w:val="0"/>
          <w:numId w:val="6"/>
        </w:numPr>
        <w:spacing w:line="360" w:lineRule="auto"/>
        <w:jc w:val="both"/>
        <w:rPr>
          <w:rFonts w:ascii="Times New Roman" w:hAnsi="Times New Roman" w:cs="Times New Roman"/>
          <w:sz w:val="28"/>
          <w:szCs w:val="28"/>
        </w:rPr>
      </w:pPr>
      <w:r w:rsidRPr="00123AE9">
        <w:rPr>
          <w:rFonts w:ascii="Times New Roman" w:hAnsi="Times New Roman" w:cs="Times New Roman"/>
          <w:sz w:val="28"/>
          <w:szCs w:val="28"/>
        </w:rPr>
        <w:t>Зимина Н.В. //Становление и развитие местного самоуправления в Российской Федерации</w:t>
      </w:r>
    </w:p>
    <w:sectPr w:rsidR="00123AE9" w:rsidRPr="00123AE9" w:rsidSect="00D7716D">
      <w:foot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01B" w:rsidRDefault="006D101B" w:rsidP="00D8066F">
      <w:pPr>
        <w:spacing w:after="0" w:line="240" w:lineRule="auto"/>
      </w:pPr>
      <w:r>
        <w:separator/>
      </w:r>
    </w:p>
  </w:endnote>
  <w:endnote w:type="continuationSeparator" w:id="0">
    <w:p w:rsidR="006D101B" w:rsidRDefault="006D101B" w:rsidP="00D8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299063"/>
      <w:docPartObj>
        <w:docPartGallery w:val="Page Numbers (Bottom of Page)"/>
        <w:docPartUnique/>
      </w:docPartObj>
    </w:sdtPr>
    <w:sdtEndPr/>
    <w:sdtContent>
      <w:p w:rsidR="00D7716D" w:rsidRDefault="00D7716D">
        <w:pPr>
          <w:pStyle w:val="af"/>
          <w:jc w:val="center"/>
        </w:pPr>
        <w:r>
          <w:fldChar w:fldCharType="begin"/>
        </w:r>
        <w:r>
          <w:instrText>PAGE   \* MERGEFORMAT</w:instrText>
        </w:r>
        <w:r>
          <w:fldChar w:fldCharType="separate"/>
        </w:r>
        <w:r w:rsidR="006E0F54">
          <w:rPr>
            <w:noProof/>
          </w:rPr>
          <w:t>4</w:t>
        </w:r>
        <w:r>
          <w:fldChar w:fldCharType="end"/>
        </w:r>
      </w:p>
    </w:sdtContent>
  </w:sdt>
  <w:p w:rsidR="00D7716D" w:rsidRDefault="00D7716D" w:rsidP="00D7716D">
    <w:pPr>
      <w:pStyle w:val="af"/>
      <w:tabs>
        <w:tab w:val="clear" w:pos="4677"/>
        <w:tab w:val="clear" w:pos="9355"/>
        <w:tab w:val="left" w:pos="613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01B" w:rsidRDefault="006D101B" w:rsidP="00D8066F">
      <w:pPr>
        <w:spacing w:after="0" w:line="240" w:lineRule="auto"/>
      </w:pPr>
      <w:r>
        <w:separator/>
      </w:r>
    </w:p>
  </w:footnote>
  <w:footnote w:type="continuationSeparator" w:id="0">
    <w:p w:rsidR="006D101B" w:rsidRDefault="006D101B" w:rsidP="00D8066F">
      <w:pPr>
        <w:spacing w:after="0" w:line="240" w:lineRule="auto"/>
      </w:pPr>
      <w:r>
        <w:continuationSeparator/>
      </w:r>
    </w:p>
  </w:footnote>
  <w:footnote w:id="1">
    <w:p w:rsidR="00725CDA" w:rsidRPr="00250397" w:rsidRDefault="00725CDA" w:rsidP="00250397">
      <w:pPr>
        <w:pStyle w:val="a4"/>
        <w:ind w:firstLine="142"/>
        <w:jc w:val="both"/>
        <w:rPr>
          <w:rFonts w:ascii="Times New Roman" w:hAnsi="Times New Roman" w:cs="Times New Roman"/>
        </w:rPr>
      </w:pPr>
      <w:r w:rsidRPr="00250397">
        <w:rPr>
          <w:rStyle w:val="a6"/>
          <w:rFonts w:ascii="Times New Roman" w:hAnsi="Times New Roman" w:cs="Times New Roman"/>
        </w:rPr>
        <w:footnoteRef/>
      </w:r>
      <w:r w:rsidRPr="00250397">
        <w:rPr>
          <w:rFonts w:ascii="Times New Roman" w:hAnsi="Times New Roman" w:cs="Times New Roman"/>
        </w:rPr>
        <w:t xml:space="preserve"> Федеральный закон Российской Федерации от 6 октября 2003 г. N 131-ФЗ «Об общих принципах организации местного самоуправления в Российской Федерации»</w:t>
      </w:r>
    </w:p>
  </w:footnote>
  <w:footnote w:id="2">
    <w:p w:rsidR="00D8066F" w:rsidRPr="00250397" w:rsidRDefault="00D8066F" w:rsidP="00250397">
      <w:pPr>
        <w:pStyle w:val="a4"/>
        <w:ind w:firstLine="142"/>
        <w:jc w:val="both"/>
        <w:rPr>
          <w:rFonts w:ascii="Times New Roman" w:hAnsi="Times New Roman" w:cs="Times New Roman"/>
        </w:rPr>
      </w:pPr>
      <w:r w:rsidRPr="00250397">
        <w:rPr>
          <w:rStyle w:val="a6"/>
          <w:rFonts w:ascii="Times New Roman" w:hAnsi="Times New Roman" w:cs="Times New Roman"/>
        </w:rPr>
        <w:footnoteRef/>
      </w:r>
      <w:r w:rsidRPr="00250397">
        <w:rPr>
          <w:rFonts w:ascii="Times New Roman" w:hAnsi="Times New Roman" w:cs="Times New Roman"/>
        </w:rPr>
        <w:t xml:space="preserve"> </w:t>
      </w:r>
      <w:r w:rsidRPr="00250397">
        <w:rPr>
          <w:rFonts w:ascii="Times New Roman" w:hAnsi="Times New Roman" w:cs="Times New Roman"/>
          <w:b/>
          <w:bCs/>
          <w:color w:val="000000"/>
          <w:shd w:val="clear" w:color="auto" w:fill="FFFFFF"/>
        </w:rPr>
        <w:t>Федеральный</w:t>
      </w:r>
      <w:r w:rsidRPr="00250397">
        <w:rPr>
          <w:rStyle w:val="apple-converted-space"/>
          <w:rFonts w:ascii="Times New Roman" w:hAnsi="Times New Roman" w:cs="Times New Roman"/>
          <w:color w:val="000000"/>
          <w:shd w:val="clear" w:color="auto" w:fill="FFFFFF"/>
        </w:rPr>
        <w:t> </w:t>
      </w:r>
      <w:r w:rsidRPr="00250397">
        <w:rPr>
          <w:rFonts w:ascii="Times New Roman" w:hAnsi="Times New Roman" w:cs="Times New Roman"/>
          <w:b/>
          <w:bCs/>
          <w:color w:val="000000"/>
          <w:shd w:val="clear" w:color="auto" w:fill="FFFFFF"/>
        </w:rPr>
        <w:t>закон</w:t>
      </w:r>
      <w:r w:rsidRPr="00250397">
        <w:rPr>
          <w:rFonts w:ascii="Times New Roman" w:hAnsi="Times New Roman" w:cs="Times New Roman"/>
          <w:color w:val="000000"/>
          <w:shd w:val="clear" w:color="auto" w:fill="FFFFFF"/>
        </w:rPr>
        <w:t>. от 6 октября 2003 г. №</w:t>
      </w:r>
      <w:r w:rsidRPr="00250397">
        <w:rPr>
          <w:rStyle w:val="apple-converted-space"/>
          <w:rFonts w:ascii="Times New Roman" w:hAnsi="Times New Roman" w:cs="Times New Roman"/>
          <w:color w:val="000000"/>
          <w:shd w:val="clear" w:color="auto" w:fill="FFFFFF"/>
        </w:rPr>
        <w:t> </w:t>
      </w:r>
      <w:r w:rsidRPr="00250397">
        <w:rPr>
          <w:rFonts w:ascii="Times New Roman" w:hAnsi="Times New Roman" w:cs="Times New Roman"/>
          <w:b/>
          <w:bCs/>
          <w:color w:val="000000"/>
          <w:shd w:val="clear" w:color="auto" w:fill="FFFFFF"/>
        </w:rPr>
        <w:t>131</w:t>
      </w:r>
      <w:r w:rsidRPr="00250397">
        <w:rPr>
          <w:rFonts w:ascii="Times New Roman" w:hAnsi="Times New Roman" w:cs="Times New Roman"/>
          <w:color w:val="000000"/>
          <w:shd w:val="clear" w:color="auto" w:fill="FFFFFF"/>
        </w:rPr>
        <w:t>-</w:t>
      </w:r>
      <w:r w:rsidRPr="00250397">
        <w:rPr>
          <w:rFonts w:ascii="Times New Roman" w:hAnsi="Times New Roman" w:cs="Times New Roman"/>
          <w:b/>
          <w:bCs/>
          <w:color w:val="000000"/>
          <w:shd w:val="clear" w:color="auto" w:fill="FFFFFF"/>
        </w:rPr>
        <w:t>ФЗ</w:t>
      </w:r>
      <w:r w:rsidRPr="00250397">
        <w:rPr>
          <w:rFonts w:ascii="Times New Roman" w:hAnsi="Times New Roman" w:cs="Times New Roman"/>
          <w:color w:val="000000"/>
          <w:shd w:val="clear" w:color="auto" w:fill="FFFFFF"/>
        </w:rPr>
        <w:t>.</w:t>
      </w:r>
      <w:r w:rsidRPr="00250397">
        <w:rPr>
          <w:rStyle w:val="apple-converted-space"/>
          <w:rFonts w:ascii="Times New Roman" w:hAnsi="Times New Roman" w:cs="Times New Roman"/>
          <w:color w:val="000000"/>
          <w:shd w:val="clear" w:color="auto" w:fill="FFFFFF"/>
        </w:rPr>
        <w:t> </w:t>
      </w:r>
      <w:r w:rsidRPr="00250397">
        <w:rPr>
          <w:rFonts w:ascii="Times New Roman" w:hAnsi="Times New Roman" w:cs="Times New Roman"/>
          <w:b/>
          <w:bCs/>
          <w:color w:val="000000"/>
          <w:shd w:val="clear" w:color="auto" w:fill="FFFFFF"/>
        </w:rPr>
        <w:t>Об</w:t>
      </w:r>
      <w:r w:rsidRPr="00250397">
        <w:rPr>
          <w:rStyle w:val="apple-converted-space"/>
          <w:rFonts w:ascii="Times New Roman" w:hAnsi="Times New Roman" w:cs="Times New Roman"/>
          <w:color w:val="000000"/>
          <w:shd w:val="clear" w:color="auto" w:fill="FFFFFF"/>
        </w:rPr>
        <w:t> </w:t>
      </w:r>
      <w:r w:rsidRPr="00250397">
        <w:rPr>
          <w:rFonts w:ascii="Times New Roman" w:hAnsi="Times New Roman" w:cs="Times New Roman"/>
          <w:b/>
          <w:bCs/>
          <w:color w:val="000000"/>
          <w:shd w:val="clear" w:color="auto" w:fill="FFFFFF"/>
        </w:rPr>
        <w:t>общихпринципах</w:t>
      </w:r>
      <w:r w:rsidRPr="00250397">
        <w:rPr>
          <w:rStyle w:val="apple-converted-space"/>
          <w:rFonts w:ascii="Times New Roman" w:hAnsi="Times New Roman" w:cs="Times New Roman"/>
          <w:color w:val="000000"/>
          <w:shd w:val="clear" w:color="auto" w:fill="FFFFFF"/>
        </w:rPr>
        <w:t> </w:t>
      </w:r>
      <w:r w:rsidRPr="00250397">
        <w:rPr>
          <w:rFonts w:ascii="Times New Roman" w:hAnsi="Times New Roman" w:cs="Times New Roman"/>
          <w:b/>
          <w:bCs/>
          <w:color w:val="000000"/>
          <w:shd w:val="clear" w:color="auto" w:fill="FFFFFF"/>
        </w:rPr>
        <w:t>организации</w:t>
      </w:r>
      <w:r w:rsidRPr="00250397">
        <w:rPr>
          <w:rStyle w:val="apple-converted-space"/>
          <w:rFonts w:ascii="Times New Roman" w:hAnsi="Times New Roman" w:cs="Times New Roman"/>
          <w:color w:val="000000"/>
          <w:shd w:val="clear" w:color="auto" w:fill="FFFFFF"/>
        </w:rPr>
        <w:t> </w:t>
      </w:r>
      <w:r w:rsidRPr="00250397">
        <w:rPr>
          <w:rFonts w:ascii="Times New Roman" w:hAnsi="Times New Roman" w:cs="Times New Roman"/>
          <w:b/>
          <w:bCs/>
          <w:color w:val="000000"/>
          <w:shd w:val="clear" w:color="auto" w:fill="FFFFFF"/>
        </w:rPr>
        <w:t>местного</w:t>
      </w:r>
      <w:r w:rsidRPr="00250397">
        <w:rPr>
          <w:rStyle w:val="apple-converted-space"/>
          <w:rFonts w:ascii="Times New Roman" w:hAnsi="Times New Roman" w:cs="Times New Roman"/>
          <w:color w:val="000000"/>
          <w:shd w:val="clear" w:color="auto" w:fill="FFFFFF"/>
        </w:rPr>
        <w:t> </w:t>
      </w:r>
      <w:r w:rsidRPr="00250397">
        <w:rPr>
          <w:rFonts w:ascii="Times New Roman" w:hAnsi="Times New Roman" w:cs="Times New Roman"/>
          <w:b/>
          <w:bCs/>
          <w:color w:val="000000"/>
          <w:shd w:val="clear" w:color="auto" w:fill="FFFFFF"/>
        </w:rPr>
        <w:t>самоуправления</w:t>
      </w:r>
      <w:r w:rsidRPr="00250397">
        <w:rPr>
          <w:rStyle w:val="apple-converted-space"/>
          <w:rFonts w:ascii="Times New Roman" w:hAnsi="Times New Roman" w:cs="Times New Roman"/>
          <w:color w:val="000000"/>
          <w:shd w:val="clear" w:color="auto" w:fill="FFFFFF"/>
        </w:rPr>
        <w:t> </w:t>
      </w:r>
      <w:r w:rsidRPr="00250397">
        <w:rPr>
          <w:rFonts w:ascii="Times New Roman" w:hAnsi="Times New Roman" w:cs="Times New Roman"/>
          <w:color w:val="000000"/>
          <w:shd w:val="clear" w:color="auto" w:fill="FFFFFF"/>
        </w:rPr>
        <w:t>в Российской Федерации.</w:t>
      </w:r>
      <w:r w:rsidRPr="00250397">
        <w:rPr>
          <w:rStyle w:val="apple-converted-space"/>
          <w:rFonts w:ascii="Times New Roman" w:hAnsi="Times New Roman" w:cs="Times New Roman"/>
          <w:color w:val="000000"/>
          <w:shd w:val="clear" w:color="auto" w:fill="FFFFFF"/>
        </w:rPr>
        <w:t> </w:t>
      </w:r>
    </w:p>
  </w:footnote>
  <w:footnote w:id="3">
    <w:p w:rsidR="00725CDA" w:rsidRPr="00250397" w:rsidRDefault="00725CDA" w:rsidP="00250397">
      <w:pPr>
        <w:pStyle w:val="a4"/>
        <w:ind w:firstLine="142"/>
        <w:jc w:val="both"/>
        <w:rPr>
          <w:rFonts w:ascii="Times New Roman" w:hAnsi="Times New Roman" w:cs="Times New Roman"/>
        </w:rPr>
      </w:pPr>
      <w:r w:rsidRPr="00250397">
        <w:rPr>
          <w:rStyle w:val="a6"/>
          <w:rFonts w:ascii="Times New Roman" w:hAnsi="Times New Roman" w:cs="Times New Roman"/>
        </w:rPr>
        <w:footnoteRef/>
      </w:r>
      <w:r w:rsidRPr="00250397">
        <w:rPr>
          <w:rFonts w:ascii="Times New Roman" w:hAnsi="Times New Roman" w:cs="Times New Roman"/>
        </w:rPr>
        <w:t xml:space="preserve"> Фадеев В.И. «Муниципальное право России» // В.И.Фадеев // М.: Проспект – 2014</w:t>
      </w:r>
    </w:p>
  </w:footnote>
  <w:footnote w:id="4">
    <w:p w:rsidR="00725CDA" w:rsidRPr="00250397" w:rsidRDefault="00725CDA" w:rsidP="00250397">
      <w:pPr>
        <w:pStyle w:val="a4"/>
        <w:ind w:firstLine="142"/>
        <w:jc w:val="both"/>
        <w:rPr>
          <w:rFonts w:ascii="Times New Roman" w:hAnsi="Times New Roman" w:cs="Times New Roman"/>
        </w:rPr>
      </w:pPr>
      <w:r w:rsidRPr="00250397">
        <w:rPr>
          <w:rStyle w:val="a6"/>
          <w:rFonts w:ascii="Times New Roman" w:hAnsi="Times New Roman" w:cs="Times New Roman"/>
        </w:rPr>
        <w:footnoteRef/>
      </w:r>
      <w:r w:rsidRPr="00250397">
        <w:rPr>
          <w:rFonts w:ascii="Times New Roman" w:hAnsi="Times New Roman" w:cs="Times New Roman"/>
        </w:rPr>
        <w:t xml:space="preserve"> Зимина Н.В. //Становление и развитие местного самоуправления в Российской Федерации </w:t>
      </w:r>
    </w:p>
  </w:footnote>
  <w:footnote w:id="5">
    <w:p w:rsidR="00725CDA" w:rsidRDefault="00725CDA" w:rsidP="00250397">
      <w:pPr>
        <w:pStyle w:val="a4"/>
        <w:ind w:firstLine="142"/>
        <w:jc w:val="both"/>
      </w:pPr>
      <w:r w:rsidRPr="00250397">
        <w:rPr>
          <w:rStyle w:val="a6"/>
          <w:rFonts w:ascii="Times New Roman" w:hAnsi="Times New Roman" w:cs="Times New Roman"/>
        </w:rPr>
        <w:footnoteRef/>
      </w:r>
      <w:r w:rsidRPr="00250397">
        <w:rPr>
          <w:rFonts w:ascii="Times New Roman" w:hAnsi="Times New Roman" w:cs="Times New Roman"/>
        </w:rPr>
        <w:t xml:space="preserve"> Конституция Российской Федерации от 12 декабря 1993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10294"/>
    <w:multiLevelType w:val="multilevel"/>
    <w:tmpl w:val="1DA4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426CA0"/>
    <w:multiLevelType w:val="multilevel"/>
    <w:tmpl w:val="FF76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666961"/>
    <w:multiLevelType w:val="multilevel"/>
    <w:tmpl w:val="E67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215BA0"/>
    <w:multiLevelType w:val="hybridMultilevel"/>
    <w:tmpl w:val="C5C4A9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CE50E85"/>
    <w:multiLevelType w:val="multilevel"/>
    <w:tmpl w:val="8AE6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807C13"/>
    <w:multiLevelType w:val="multilevel"/>
    <w:tmpl w:val="8078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46"/>
    <w:rsid w:val="000B0033"/>
    <w:rsid w:val="00123AE9"/>
    <w:rsid w:val="00185464"/>
    <w:rsid w:val="00250397"/>
    <w:rsid w:val="00307946"/>
    <w:rsid w:val="0035703A"/>
    <w:rsid w:val="0038293E"/>
    <w:rsid w:val="00635861"/>
    <w:rsid w:val="006D101B"/>
    <w:rsid w:val="006E0F54"/>
    <w:rsid w:val="00725CDA"/>
    <w:rsid w:val="0088382C"/>
    <w:rsid w:val="009F6C76"/>
    <w:rsid w:val="00A00E01"/>
    <w:rsid w:val="00BD18F8"/>
    <w:rsid w:val="00BE6DB1"/>
    <w:rsid w:val="00D7716D"/>
    <w:rsid w:val="00D8066F"/>
    <w:rsid w:val="00D92F24"/>
    <w:rsid w:val="00F147F1"/>
    <w:rsid w:val="00F9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0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806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066F"/>
    <w:rPr>
      <w:color w:val="0000FF" w:themeColor="hyperlink"/>
      <w:u w:val="single"/>
    </w:rPr>
  </w:style>
  <w:style w:type="paragraph" w:styleId="a4">
    <w:name w:val="footnote text"/>
    <w:basedOn w:val="a"/>
    <w:link w:val="a5"/>
    <w:uiPriority w:val="99"/>
    <w:semiHidden/>
    <w:unhideWhenUsed/>
    <w:rsid w:val="00D8066F"/>
    <w:pPr>
      <w:spacing w:after="0" w:line="240" w:lineRule="auto"/>
    </w:pPr>
    <w:rPr>
      <w:sz w:val="20"/>
      <w:szCs w:val="20"/>
    </w:rPr>
  </w:style>
  <w:style w:type="character" w:customStyle="1" w:styleId="a5">
    <w:name w:val="Текст сноски Знак"/>
    <w:basedOn w:val="a0"/>
    <w:link w:val="a4"/>
    <w:uiPriority w:val="99"/>
    <w:semiHidden/>
    <w:rsid w:val="00D8066F"/>
    <w:rPr>
      <w:sz w:val="20"/>
      <w:szCs w:val="20"/>
    </w:rPr>
  </w:style>
  <w:style w:type="character" w:styleId="a6">
    <w:name w:val="footnote reference"/>
    <w:basedOn w:val="a0"/>
    <w:uiPriority w:val="99"/>
    <w:semiHidden/>
    <w:unhideWhenUsed/>
    <w:rsid w:val="00D8066F"/>
    <w:rPr>
      <w:vertAlign w:val="superscript"/>
    </w:rPr>
  </w:style>
  <w:style w:type="character" w:customStyle="1" w:styleId="20">
    <w:name w:val="Заголовок 2 Знак"/>
    <w:basedOn w:val="a0"/>
    <w:link w:val="2"/>
    <w:uiPriority w:val="9"/>
    <w:rsid w:val="00D8066F"/>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8066F"/>
  </w:style>
  <w:style w:type="paragraph" w:styleId="a7">
    <w:name w:val="Normal (Web)"/>
    <w:basedOn w:val="a"/>
    <w:uiPriority w:val="99"/>
    <w:unhideWhenUsed/>
    <w:rsid w:val="00D80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066F"/>
    <w:rPr>
      <w:rFonts w:asciiTheme="majorHAnsi" w:eastAsiaTheme="majorEastAsia" w:hAnsiTheme="majorHAnsi" w:cstheme="majorBidi"/>
      <w:b/>
      <w:bCs/>
      <w:color w:val="365F91" w:themeColor="accent1" w:themeShade="BF"/>
      <w:sz w:val="28"/>
      <w:szCs w:val="28"/>
    </w:rPr>
  </w:style>
  <w:style w:type="character" w:styleId="a8">
    <w:name w:val="Emphasis"/>
    <w:basedOn w:val="a0"/>
    <w:uiPriority w:val="20"/>
    <w:qFormat/>
    <w:rsid w:val="00D8066F"/>
    <w:rPr>
      <w:i/>
      <w:iCs/>
    </w:rPr>
  </w:style>
  <w:style w:type="paragraph" w:styleId="a9">
    <w:name w:val="Balloon Text"/>
    <w:basedOn w:val="a"/>
    <w:link w:val="aa"/>
    <w:uiPriority w:val="99"/>
    <w:semiHidden/>
    <w:unhideWhenUsed/>
    <w:rsid w:val="00D806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066F"/>
    <w:rPr>
      <w:rFonts w:ascii="Tahoma" w:hAnsi="Tahoma" w:cs="Tahoma"/>
      <w:sz w:val="16"/>
      <w:szCs w:val="16"/>
    </w:rPr>
  </w:style>
  <w:style w:type="paragraph" w:styleId="ab">
    <w:name w:val="TOC Heading"/>
    <w:basedOn w:val="1"/>
    <w:next w:val="a"/>
    <w:uiPriority w:val="39"/>
    <w:semiHidden/>
    <w:unhideWhenUsed/>
    <w:qFormat/>
    <w:rsid w:val="00BD18F8"/>
    <w:pPr>
      <w:outlineLvl w:val="9"/>
    </w:pPr>
    <w:rPr>
      <w:lang w:eastAsia="ru-RU"/>
    </w:rPr>
  </w:style>
  <w:style w:type="paragraph" w:styleId="11">
    <w:name w:val="toc 1"/>
    <w:basedOn w:val="a"/>
    <w:next w:val="a"/>
    <w:autoRedefine/>
    <w:uiPriority w:val="39"/>
    <w:unhideWhenUsed/>
    <w:rsid w:val="00BD18F8"/>
    <w:pPr>
      <w:spacing w:after="100"/>
    </w:pPr>
  </w:style>
  <w:style w:type="paragraph" w:styleId="ac">
    <w:name w:val="List Paragraph"/>
    <w:basedOn w:val="a"/>
    <w:uiPriority w:val="34"/>
    <w:qFormat/>
    <w:rsid w:val="00123AE9"/>
    <w:pPr>
      <w:ind w:left="720"/>
      <w:contextualSpacing/>
    </w:pPr>
  </w:style>
  <w:style w:type="paragraph" w:styleId="ad">
    <w:name w:val="header"/>
    <w:basedOn w:val="a"/>
    <w:link w:val="ae"/>
    <w:uiPriority w:val="99"/>
    <w:unhideWhenUsed/>
    <w:rsid w:val="00D7716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7716D"/>
  </w:style>
  <w:style w:type="paragraph" w:styleId="af">
    <w:name w:val="footer"/>
    <w:basedOn w:val="a"/>
    <w:link w:val="af0"/>
    <w:uiPriority w:val="99"/>
    <w:unhideWhenUsed/>
    <w:rsid w:val="00D7716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7716D"/>
  </w:style>
  <w:style w:type="paragraph" w:styleId="af1">
    <w:name w:val="Body Text"/>
    <w:basedOn w:val="a"/>
    <w:link w:val="af2"/>
    <w:uiPriority w:val="1"/>
    <w:qFormat/>
    <w:rsid w:val="006E0F54"/>
    <w:pPr>
      <w:widowControl w:val="0"/>
      <w:autoSpaceDE w:val="0"/>
      <w:autoSpaceDN w:val="0"/>
      <w:spacing w:after="0" w:line="240" w:lineRule="auto"/>
    </w:pPr>
    <w:rPr>
      <w:rFonts w:ascii="Times New Roman" w:eastAsia="Times New Roman" w:hAnsi="Times New Roman" w:cs="Times New Roman"/>
      <w:sz w:val="32"/>
      <w:szCs w:val="32"/>
    </w:rPr>
  </w:style>
  <w:style w:type="character" w:customStyle="1" w:styleId="af2">
    <w:name w:val="Основной текст Знак"/>
    <w:basedOn w:val="a0"/>
    <w:link w:val="af1"/>
    <w:uiPriority w:val="1"/>
    <w:rsid w:val="006E0F54"/>
    <w:rPr>
      <w:rFonts w:ascii="Times New Roman" w:eastAsia="Times New Roman" w:hAnsi="Times New Roman" w:cs="Times New Roman"/>
      <w:sz w:val="32"/>
      <w:szCs w:val="32"/>
    </w:rPr>
  </w:style>
  <w:style w:type="paragraph" w:styleId="af3">
    <w:name w:val="Title"/>
    <w:basedOn w:val="a"/>
    <w:link w:val="af4"/>
    <w:uiPriority w:val="1"/>
    <w:qFormat/>
    <w:rsid w:val="006E0F54"/>
    <w:pPr>
      <w:widowControl w:val="0"/>
      <w:autoSpaceDE w:val="0"/>
      <w:autoSpaceDN w:val="0"/>
      <w:spacing w:before="1" w:after="0" w:line="240" w:lineRule="auto"/>
      <w:ind w:left="110" w:right="227"/>
      <w:jc w:val="center"/>
    </w:pPr>
    <w:rPr>
      <w:rFonts w:ascii="Times New Roman" w:eastAsia="Times New Roman" w:hAnsi="Times New Roman" w:cs="Times New Roman"/>
      <w:b/>
      <w:bCs/>
      <w:sz w:val="40"/>
      <w:szCs w:val="40"/>
    </w:rPr>
  </w:style>
  <w:style w:type="character" w:customStyle="1" w:styleId="af4">
    <w:name w:val="Название Знак"/>
    <w:basedOn w:val="a0"/>
    <w:link w:val="af3"/>
    <w:uiPriority w:val="1"/>
    <w:rsid w:val="006E0F54"/>
    <w:rPr>
      <w:rFonts w:ascii="Times New Roman" w:eastAsia="Times New Roman" w:hAnsi="Times New Roman" w:cs="Times New Roman"/>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0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806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066F"/>
    <w:rPr>
      <w:color w:val="0000FF" w:themeColor="hyperlink"/>
      <w:u w:val="single"/>
    </w:rPr>
  </w:style>
  <w:style w:type="paragraph" w:styleId="a4">
    <w:name w:val="footnote text"/>
    <w:basedOn w:val="a"/>
    <w:link w:val="a5"/>
    <w:uiPriority w:val="99"/>
    <w:semiHidden/>
    <w:unhideWhenUsed/>
    <w:rsid w:val="00D8066F"/>
    <w:pPr>
      <w:spacing w:after="0" w:line="240" w:lineRule="auto"/>
    </w:pPr>
    <w:rPr>
      <w:sz w:val="20"/>
      <w:szCs w:val="20"/>
    </w:rPr>
  </w:style>
  <w:style w:type="character" w:customStyle="1" w:styleId="a5">
    <w:name w:val="Текст сноски Знак"/>
    <w:basedOn w:val="a0"/>
    <w:link w:val="a4"/>
    <w:uiPriority w:val="99"/>
    <w:semiHidden/>
    <w:rsid w:val="00D8066F"/>
    <w:rPr>
      <w:sz w:val="20"/>
      <w:szCs w:val="20"/>
    </w:rPr>
  </w:style>
  <w:style w:type="character" w:styleId="a6">
    <w:name w:val="footnote reference"/>
    <w:basedOn w:val="a0"/>
    <w:uiPriority w:val="99"/>
    <w:semiHidden/>
    <w:unhideWhenUsed/>
    <w:rsid w:val="00D8066F"/>
    <w:rPr>
      <w:vertAlign w:val="superscript"/>
    </w:rPr>
  </w:style>
  <w:style w:type="character" w:customStyle="1" w:styleId="20">
    <w:name w:val="Заголовок 2 Знак"/>
    <w:basedOn w:val="a0"/>
    <w:link w:val="2"/>
    <w:uiPriority w:val="9"/>
    <w:rsid w:val="00D8066F"/>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8066F"/>
  </w:style>
  <w:style w:type="paragraph" w:styleId="a7">
    <w:name w:val="Normal (Web)"/>
    <w:basedOn w:val="a"/>
    <w:uiPriority w:val="99"/>
    <w:unhideWhenUsed/>
    <w:rsid w:val="00D80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066F"/>
    <w:rPr>
      <w:rFonts w:asciiTheme="majorHAnsi" w:eastAsiaTheme="majorEastAsia" w:hAnsiTheme="majorHAnsi" w:cstheme="majorBidi"/>
      <w:b/>
      <w:bCs/>
      <w:color w:val="365F91" w:themeColor="accent1" w:themeShade="BF"/>
      <w:sz w:val="28"/>
      <w:szCs w:val="28"/>
    </w:rPr>
  </w:style>
  <w:style w:type="character" w:styleId="a8">
    <w:name w:val="Emphasis"/>
    <w:basedOn w:val="a0"/>
    <w:uiPriority w:val="20"/>
    <w:qFormat/>
    <w:rsid w:val="00D8066F"/>
    <w:rPr>
      <w:i/>
      <w:iCs/>
    </w:rPr>
  </w:style>
  <w:style w:type="paragraph" w:styleId="a9">
    <w:name w:val="Balloon Text"/>
    <w:basedOn w:val="a"/>
    <w:link w:val="aa"/>
    <w:uiPriority w:val="99"/>
    <w:semiHidden/>
    <w:unhideWhenUsed/>
    <w:rsid w:val="00D806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066F"/>
    <w:rPr>
      <w:rFonts w:ascii="Tahoma" w:hAnsi="Tahoma" w:cs="Tahoma"/>
      <w:sz w:val="16"/>
      <w:szCs w:val="16"/>
    </w:rPr>
  </w:style>
  <w:style w:type="paragraph" w:styleId="ab">
    <w:name w:val="TOC Heading"/>
    <w:basedOn w:val="1"/>
    <w:next w:val="a"/>
    <w:uiPriority w:val="39"/>
    <w:semiHidden/>
    <w:unhideWhenUsed/>
    <w:qFormat/>
    <w:rsid w:val="00BD18F8"/>
    <w:pPr>
      <w:outlineLvl w:val="9"/>
    </w:pPr>
    <w:rPr>
      <w:lang w:eastAsia="ru-RU"/>
    </w:rPr>
  </w:style>
  <w:style w:type="paragraph" w:styleId="11">
    <w:name w:val="toc 1"/>
    <w:basedOn w:val="a"/>
    <w:next w:val="a"/>
    <w:autoRedefine/>
    <w:uiPriority w:val="39"/>
    <w:unhideWhenUsed/>
    <w:rsid w:val="00BD18F8"/>
    <w:pPr>
      <w:spacing w:after="100"/>
    </w:pPr>
  </w:style>
  <w:style w:type="paragraph" w:styleId="ac">
    <w:name w:val="List Paragraph"/>
    <w:basedOn w:val="a"/>
    <w:uiPriority w:val="34"/>
    <w:qFormat/>
    <w:rsid w:val="00123AE9"/>
    <w:pPr>
      <w:ind w:left="720"/>
      <w:contextualSpacing/>
    </w:pPr>
  </w:style>
  <w:style w:type="paragraph" w:styleId="ad">
    <w:name w:val="header"/>
    <w:basedOn w:val="a"/>
    <w:link w:val="ae"/>
    <w:uiPriority w:val="99"/>
    <w:unhideWhenUsed/>
    <w:rsid w:val="00D7716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7716D"/>
  </w:style>
  <w:style w:type="paragraph" w:styleId="af">
    <w:name w:val="footer"/>
    <w:basedOn w:val="a"/>
    <w:link w:val="af0"/>
    <w:uiPriority w:val="99"/>
    <w:unhideWhenUsed/>
    <w:rsid w:val="00D7716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7716D"/>
  </w:style>
  <w:style w:type="paragraph" w:styleId="af1">
    <w:name w:val="Body Text"/>
    <w:basedOn w:val="a"/>
    <w:link w:val="af2"/>
    <w:uiPriority w:val="1"/>
    <w:qFormat/>
    <w:rsid w:val="006E0F54"/>
    <w:pPr>
      <w:widowControl w:val="0"/>
      <w:autoSpaceDE w:val="0"/>
      <w:autoSpaceDN w:val="0"/>
      <w:spacing w:after="0" w:line="240" w:lineRule="auto"/>
    </w:pPr>
    <w:rPr>
      <w:rFonts w:ascii="Times New Roman" w:eastAsia="Times New Roman" w:hAnsi="Times New Roman" w:cs="Times New Roman"/>
      <w:sz w:val="32"/>
      <w:szCs w:val="32"/>
    </w:rPr>
  </w:style>
  <w:style w:type="character" w:customStyle="1" w:styleId="af2">
    <w:name w:val="Основной текст Знак"/>
    <w:basedOn w:val="a0"/>
    <w:link w:val="af1"/>
    <w:uiPriority w:val="1"/>
    <w:rsid w:val="006E0F54"/>
    <w:rPr>
      <w:rFonts w:ascii="Times New Roman" w:eastAsia="Times New Roman" w:hAnsi="Times New Roman" w:cs="Times New Roman"/>
      <w:sz w:val="32"/>
      <w:szCs w:val="32"/>
    </w:rPr>
  </w:style>
  <w:style w:type="paragraph" w:styleId="af3">
    <w:name w:val="Title"/>
    <w:basedOn w:val="a"/>
    <w:link w:val="af4"/>
    <w:uiPriority w:val="1"/>
    <w:qFormat/>
    <w:rsid w:val="006E0F54"/>
    <w:pPr>
      <w:widowControl w:val="0"/>
      <w:autoSpaceDE w:val="0"/>
      <w:autoSpaceDN w:val="0"/>
      <w:spacing w:before="1" w:after="0" w:line="240" w:lineRule="auto"/>
      <w:ind w:left="110" w:right="227"/>
      <w:jc w:val="center"/>
    </w:pPr>
    <w:rPr>
      <w:rFonts w:ascii="Times New Roman" w:eastAsia="Times New Roman" w:hAnsi="Times New Roman" w:cs="Times New Roman"/>
      <w:b/>
      <w:bCs/>
      <w:sz w:val="40"/>
      <w:szCs w:val="40"/>
    </w:rPr>
  </w:style>
  <w:style w:type="character" w:customStyle="1" w:styleId="af4">
    <w:name w:val="Название Знак"/>
    <w:basedOn w:val="a0"/>
    <w:link w:val="af3"/>
    <w:uiPriority w:val="1"/>
    <w:rsid w:val="006E0F54"/>
    <w:rPr>
      <w:rFonts w:ascii="Times New Roman" w:eastAsia="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0455">
      <w:bodyDiv w:val="1"/>
      <w:marLeft w:val="0"/>
      <w:marRight w:val="0"/>
      <w:marTop w:val="0"/>
      <w:marBottom w:val="0"/>
      <w:divBdr>
        <w:top w:val="none" w:sz="0" w:space="0" w:color="auto"/>
        <w:left w:val="none" w:sz="0" w:space="0" w:color="auto"/>
        <w:bottom w:val="none" w:sz="0" w:space="0" w:color="auto"/>
        <w:right w:val="none" w:sz="0" w:space="0" w:color="auto"/>
      </w:divBdr>
    </w:div>
    <w:div w:id="11239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ru.wikipedia.org/wiki/%D0%9C%D1%83%D0%BD%D0%B8%D1%86%D0%B8%D0%BF%D0%B0%D0%BB%D1%8C%D0%BD%D1%8B%D0%B9_%D1%80%D0%B0%D0%B9%D0%BE%D0%BD" TargetMode="External"/><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hyperlink" Target="http://ru.wikipedia.org/wiki/%D0%9C%D0%B5%D0%B6%D1%81%D0%B5%D0%BB%D0%B5%D0%BD%D0%BD%D0%B0%D1%8F_%D1%82%D0%B5%D1%80%D1%80%D0%B8%D1%82%D0%BE%D1%80%D0%B8%D1%8F"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ru.wikipedia.org/wiki/%D0%93%D0%BE%D1%80%D0%BE%D0%B4%D1%81%D0%BA%D0%BE%D0%B5_%D0%BF%D0%BE%D1%81%D0%B5%D0%BB%D0%B5%D0%BD%D0%B8%D0%B5" TargetMode="External"/><Relationship Id="rId25" Type="http://schemas.openxmlformats.org/officeDocument/2006/relationships/diagramData" Target="diagrams/data2.xml"/><Relationship Id="rId2" Type="http://schemas.openxmlformats.org/officeDocument/2006/relationships/numbering" Target="numbering.xml"/><Relationship Id="rId16" Type="http://schemas.openxmlformats.org/officeDocument/2006/relationships/hyperlink" Target="http://ru.wikipedia.org/wiki/%D0%97%D0%B5%D0%BC%D1%81%D1%82%D0%B2%D0%BE" TargetMode="External"/><Relationship Id="rId20" Type="http://schemas.openxmlformats.org/officeDocument/2006/relationships/hyperlink" Target="http://ru.wikipedia.org/wiki/%D0%93%D0%BE%D1%80%D0%BE%D0%B4%D1%81%D0%BA%D0%BE%D0%B5_%D0%BF%D0%BE%D1%81%D0%B5%D0%BB%D0%B5%D0%BD%D0%B8%D0%B5" TargetMode="Externa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ru.wikipedia.org/wiki/%D0%92%D0%BD%D1%83%D1%82%D1%80%D0%B8%D0%B3%D0%BE%D1%80%D0%BE%D0%B4%D1%81%D0%BA%D0%B0%D1%8F_%D1%82%D0%B5%D1%80%D1%80%D0%B8%D1%82%D0%BE%D1%80%D0%B8%D1%8F_%D0%B3%D0%BE%D1%80%D0%BE%D0%B4%D0%B0_%D1%84%D0%B5%D0%B4%D0%B5%D1%80%D0%B0%D0%BB%D1%8C%D0%BD%D0%BE%D0%B3%D0%BE_%D0%B7%D0%BD%D0%B0%D1%87%D0%B5%D0%BD%D0%B8%D1%8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u.wikipedia.org/wiki/%D0%A1%D0%B5%D0%BB%D1%8C%D1%81%D0%BE%D0%B2%D0%B5%D1%82" TargetMode="External"/><Relationship Id="rId23" Type="http://schemas.openxmlformats.org/officeDocument/2006/relationships/hyperlink" Target="http://ru.wikipedia.org/wiki/%D0%93%D0%BE%D1%80%D0%BE%D0%B4%D1%81%D0%BA%D0%BE%D0%B9_%D0%BE%D0%BA%D1%80%D1%83%D0%B3" TargetMode="External"/><Relationship Id="rId28" Type="http://schemas.openxmlformats.org/officeDocument/2006/relationships/diagramColors" Target="diagrams/colors2.xml"/><Relationship Id="rId10" Type="http://schemas.openxmlformats.org/officeDocument/2006/relationships/diagramLayout" Target="diagrams/layout1.xml"/><Relationship Id="rId19" Type="http://schemas.openxmlformats.org/officeDocument/2006/relationships/hyperlink" Target="http://ru.wikipedia.org/wiki/%D0%A1%D0%B5%D0%BB%D1%8C%D1%81%D0%BA%D0%BE%D0%B5_%D0%BF%D0%BE%D1%81%D0%B5%D0%BB%D0%B5%D0%BD%D0%B8%D0%B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ru.wikipedia.org/wiki/%D0%A1%D0%B5%D0%BB%D1%8C%D1%81%D0%BA%D0%BE%D0%B5_%D0%BF%D0%BE%D1%81%D0%B5%D0%BB%D0%B5%D0%BD%D0%B8%D0%B5" TargetMode="External"/><Relationship Id="rId22" Type="http://schemas.openxmlformats.org/officeDocument/2006/relationships/hyperlink" Target="http://ru.wikipedia.org/wiki/%D0%A1%D1%83%D0%B1%D1%8A%D0%B5%D0%BA%D1%82%D1%8B_%D0%A0%D0%BE%D1%81%D1%81%D0%B8%D0%B9%D1%81%D0%BA%D0%BE%D0%B9_%D0%A4%D0%B5%D0%B4%D0%B5%D1%80%D0%B0%D1%86%D0%B8%D0%B8" TargetMode="External"/><Relationship Id="rId27" Type="http://schemas.openxmlformats.org/officeDocument/2006/relationships/diagramQuickStyle" Target="diagrams/quickStyle2.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422031-0C72-4960-AC44-BAB2B63574F9}" type="doc">
      <dgm:prSet loTypeId="urn:microsoft.com/office/officeart/2005/8/layout/equation1" loCatId="process" qsTypeId="urn:microsoft.com/office/officeart/2005/8/quickstyle/simple1" qsCatId="simple" csTypeId="urn:microsoft.com/office/officeart/2005/8/colors/colorful1" csCatId="colorful" phldr="1"/>
      <dgm:spPr/>
    </dgm:pt>
    <dgm:pt modelId="{81AE08C6-0394-4802-8A44-DA16695E2363}">
      <dgm:prSet phldrT="[Текст]"/>
      <dgm:spPr/>
      <dgm:t>
        <a:bodyPr/>
        <a:lstStyle/>
        <a:p>
          <a:r>
            <a:rPr lang="ru-RU">
              <a:solidFill>
                <a:schemeClr val="tx1">
                  <a:lumMod val="95000"/>
                  <a:lumOff val="5000"/>
                </a:schemeClr>
              </a:solidFill>
            </a:rPr>
            <a:t>Территория</a:t>
          </a:r>
        </a:p>
      </dgm:t>
    </dgm:pt>
    <dgm:pt modelId="{7D3CF19D-11DD-4622-BB39-956B5B1BDA82}" type="parTrans" cxnId="{FBAEBB5C-6F68-4626-87B0-713683B09D01}">
      <dgm:prSet/>
      <dgm:spPr/>
      <dgm:t>
        <a:bodyPr/>
        <a:lstStyle/>
        <a:p>
          <a:endParaRPr lang="ru-RU"/>
        </a:p>
      </dgm:t>
    </dgm:pt>
    <dgm:pt modelId="{E0EAB03C-18AF-4A3A-B8CF-B4A6F8D51091}" type="sibTrans" cxnId="{FBAEBB5C-6F68-4626-87B0-713683B09D01}">
      <dgm:prSet/>
      <dgm:spPr/>
      <dgm:t>
        <a:bodyPr/>
        <a:lstStyle/>
        <a:p>
          <a:endParaRPr lang="ru-RU"/>
        </a:p>
      </dgm:t>
    </dgm:pt>
    <dgm:pt modelId="{058F2199-9B3F-4A65-9049-16D50B4374A3}">
      <dgm:prSet phldrT="[Текст]"/>
      <dgm:spPr/>
      <dgm:t>
        <a:bodyPr/>
        <a:lstStyle/>
        <a:p>
          <a:r>
            <a:rPr lang="ru-RU">
              <a:solidFill>
                <a:schemeClr val="tx1">
                  <a:lumMod val="95000"/>
                  <a:lumOff val="5000"/>
                </a:schemeClr>
              </a:solidFill>
            </a:rPr>
            <a:t>Население</a:t>
          </a:r>
        </a:p>
      </dgm:t>
    </dgm:pt>
    <dgm:pt modelId="{C7965670-74F8-4E87-B8C7-47258DFD414A}" type="parTrans" cxnId="{A5CE4507-3727-472C-A481-5BBBAF0927CF}">
      <dgm:prSet/>
      <dgm:spPr/>
      <dgm:t>
        <a:bodyPr/>
        <a:lstStyle/>
        <a:p>
          <a:endParaRPr lang="ru-RU"/>
        </a:p>
      </dgm:t>
    </dgm:pt>
    <dgm:pt modelId="{72CCDBAE-DDB2-41F2-9910-4A34964D6B4F}" type="sibTrans" cxnId="{A5CE4507-3727-472C-A481-5BBBAF0927CF}">
      <dgm:prSet/>
      <dgm:spPr/>
      <dgm:t>
        <a:bodyPr/>
        <a:lstStyle/>
        <a:p>
          <a:endParaRPr lang="ru-RU"/>
        </a:p>
      </dgm:t>
    </dgm:pt>
    <dgm:pt modelId="{6DE5DE4C-3EAA-4F40-A420-7B8C91372B51}">
      <dgm:prSet phldrT="[Текст]"/>
      <dgm:spPr/>
      <dgm:t>
        <a:bodyPr/>
        <a:lstStyle/>
        <a:p>
          <a:r>
            <a:rPr lang="ru-RU">
              <a:solidFill>
                <a:schemeClr val="tx1">
                  <a:lumMod val="95000"/>
                  <a:lumOff val="5000"/>
                </a:schemeClr>
              </a:solidFill>
            </a:rPr>
            <a:t>МО</a:t>
          </a:r>
        </a:p>
      </dgm:t>
    </dgm:pt>
    <dgm:pt modelId="{6D49B02C-83A0-479B-93FC-B124326BA6D1}" type="parTrans" cxnId="{901D3943-3B79-472B-920F-D97BE78EAD69}">
      <dgm:prSet/>
      <dgm:spPr/>
      <dgm:t>
        <a:bodyPr/>
        <a:lstStyle/>
        <a:p>
          <a:endParaRPr lang="ru-RU"/>
        </a:p>
      </dgm:t>
    </dgm:pt>
    <dgm:pt modelId="{6A64B31A-CAD1-4078-8156-6C03BF166EE7}" type="sibTrans" cxnId="{901D3943-3B79-472B-920F-D97BE78EAD69}">
      <dgm:prSet/>
      <dgm:spPr/>
      <dgm:t>
        <a:bodyPr/>
        <a:lstStyle/>
        <a:p>
          <a:endParaRPr lang="ru-RU"/>
        </a:p>
      </dgm:t>
    </dgm:pt>
    <dgm:pt modelId="{9D0DE23D-3FDA-484A-B679-5F924FB51C13}" type="pres">
      <dgm:prSet presAssocID="{33422031-0C72-4960-AC44-BAB2B63574F9}" presName="linearFlow" presStyleCnt="0">
        <dgm:presLayoutVars>
          <dgm:dir/>
          <dgm:resizeHandles val="exact"/>
        </dgm:presLayoutVars>
      </dgm:prSet>
      <dgm:spPr/>
    </dgm:pt>
    <dgm:pt modelId="{0A148FB5-20D0-4A6D-9282-29713A98A5C3}" type="pres">
      <dgm:prSet presAssocID="{81AE08C6-0394-4802-8A44-DA16695E2363}" presName="node" presStyleLbl="node1" presStyleIdx="0" presStyleCnt="3">
        <dgm:presLayoutVars>
          <dgm:bulletEnabled val="1"/>
        </dgm:presLayoutVars>
      </dgm:prSet>
      <dgm:spPr/>
      <dgm:t>
        <a:bodyPr/>
        <a:lstStyle/>
        <a:p>
          <a:endParaRPr lang="ru-RU"/>
        </a:p>
      </dgm:t>
    </dgm:pt>
    <dgm:pt modelId="{25740BD2-C71D-485E-9DD6-D9C8D8B283A7}" type="pres">
      <dgm:prSet presAssocID="{E0EAB03C-18AF-4A3A-B8CF-B4A6F8D51091}" presName="spacerL" presStyleCnt="0"/>
      <dgm:spPr/>
    </dgm:pt>
    <dgm:pt modelId="{2FB064EB-5DBB-449C-9D84-D8C6751EE64B}" type="pres">
      <dgm:prSet presAssocID="{E0EAB03C-18AF-4A3A-B8CF-B4A6F8D51091}" presName="sibTrans" presStyleLbl="sibTrans2D1" presStyleIdx="0" presStyleCnt="2"/>
      <dgm:spPr/>
      <dgm:t>
        <a:bodyPr/>
        <a:lstStyle/>
        <a:p>
          <a:endParaRPr lang="ru-RU"/>
        </a:p>
      </dgm:t>
    </dgm:pt>
    <dgm:pt modelId="{3EED2026-13BC-4DCA-8271-9FB68F52C1B5}" type="pres">
      <dgm:prSet presAssocID="{E0EAB03C-18AF-4A3A-B8CF-B4A6F8D51091}" presName="spacerR" presStyleCnt="0"/>
      <dgm:spPr/>
    </dgm:pt>
    <dgm:pt modelId="{2AAEA502-0B4E-4F6B-8112-D88F6FFB6DF8}" type="pres">
      <dgm:prSet presAssocID="{058F2199-9B3F-4A65-9049-16D50B4374A3}" presName="node" presStyleLbl="node1" presStyleIdx="1" presStyleCnt="3">
        <dgm:presLayoutVars>
          <dgm:bulletEnabled val="1"/>
        </dgm:presLayoutVars>
      </dgm:prSet>
      <dgm:spPr/>
      <dgm:t>
        <a:bodyPr/>
        <a:lstStyle/>
        <a:p>
          <a:endParaRPr lang="ru-RU"/>
        </a:p>
      </dgm:t>
    </dgm:pt>
    <dgm:pt modelId="{D8D1BB98-2BED-4375-ABC7-3C9FFE3C94C3}" type="pres">
      <dgm:prSet presAssocID="{72CCDBAE-DDB2-41F2-9910-4A34964D6B4F}" presName="spacerL" presStyleCnt="0"/>
      <dgm:spPr/>
    </dgm:pt>
    <dgm:pt modelId="{26BAD8FB-669B-47DC-A75E-2056F79BDA5F}" type="pres">
      <dgm:prSet presAssocID="{72CCDBAE-DDB2-41F2-9910-4A34964D6B4F}" presName="sibTrans" presStyleLbl="sibTrans2D1" presStyleIdx="1" presStyleCnt="2"/>
      <dgm:spPr/>
      <dgm:t>
        <a:bodyPr/>
        <a:lstStyle/>
        <a:p>
          <a:endParaRPr lang="ru-RU"/>
        </a:p>
      </dgm:t>
    </dgm:pt>
    <dgm:pt modelId="{B56A8A41-DA96-4967-9116-6B18E1B37434}" type="pres">
      <dgm:prSet presAssocID="{72CCDBAE-DDB2-41F2-9910-4A34964D6B4F}" presName="spacerR" presStyleCnt="0"/>
      <dgm:spPr/>
    </dgm:pt>
    <dgm:pt modelId="{E0A3FD39-38C1-4726-A59B-652FE591CFFE}" type="pres">
      <dgm:prSet presAssocID="{6DE5DE4C-3EAA-4F40-A420-7B8C91372B51}" presName="node" presStyleLbl="node1" presStyleIdx="2" presStyleCnt="3">
        <dgm:presLayoutVars>
          <dgm:bulletEnabled val="1"/>
        </dgm:presLayoutVars>
      </dgm:prSet>
      <dgm:spPr/>
      <dgm:t>
        <a:bodyPr/>
        <a:lstStyle/>
        <a:p>
          <a:endParaRPr lang="ru-RU"/>
        </a:p>
      </dgm:t>
    </dgm:pt>
  </dgm:ptLst>
  <dgm:cxnLst>
    <dgm:cxn modelId="{43833A58-9B93-40CC-A714-2F5F74061078}" type="presOf" srcId="{E0EAB03C-18AF-4A3A-B8CF-B4A6F8D51091}" destId="{2FB064EB-5DBB-449C-9D84-D8C6751EE64B}" srcOrd="0" destOrd="0" presId="urn:microsoft.com/office/officeart/2005/8/layout/equation1"/>
    <dgm:cxn modelId="{4E9BC9F3-333A-4C75-B43D-B3B8F88CA652}" type="presOf" srcId="{33422031-0C72-4960-AC44-BAB2B63574F9}" destId="{9D0DE23D-3FDA-484A-B679-5F924FB51C13}" srcOrd="0" destOrd="0" presId="urn:microsoft.com/office/officeart/2005/8/layout/equation1"/>
    <dgm:cxn modelId="{A5CE4507-3727-472C-A481-5BBBAF0927CF}" srcId="{33422031-0C72-4960-AC44-BAB2B63574F9}" destId="{058F2199-9B3F-4A65-9049-16D50B4374A3}" srcOrd="1" destOrd="0" parTransId="{C7965670-74F8-4E87-B8C7-47258DFD414A}" sibTransId="{72CCDBAE-DDB2-41F2-9910-4A34964D6B4F}"/>
    <dgm:cxn modelId="{DACF760E-2101-441C-BE54-F6A87F36D50D}" type="presOf" srcId="{6DE5DE4C-3EAA-4F40-A420-7B8C91372B51}" destId="{E0A3FD39-38C1-4726-A59B-652FE591CFFE}" srcOrd="0" destOrd="0" presId="urn:microsoft.com/office/officeart/2005/8/layout/equation1"/>
    <dgm:cxn modelId="{88E0E727-0294-45C3-8E8B-DC629D0A4555}" type="presOf" srcId="{81AE08C6-0394-4802-8A44-DA16695E2363}" destId="{0A148FB5-20D0-4A6D-9282-29713A98A5C3}" srcOrd="0" destOrd="0" presId="urn:microsoft.com/office/officeart/2005/8/layout/equation1"/>
    <dgm:cxn modelId="{901D3943-3B79-472B-920F-D97BE78EAD69}" srcId="{33422031-0C72-4960-AC44-BAB2B63574F9}" destId="{6DE5DE4C-3EAA-4F40-A420-7B8C91372B51}" srcOrd="2" destOrd="0" parTransId="{6D49B02C-83A0-479B-93FC-B124326BA6D1}" sibTransId="{6A64B31A-CAD1-4078-8156-6C03BF166EE7}"/>
    <dgm:cxn modelId="{BE25141E-1F5A-45C8-932F-182282DB0D07}" type="presOf" srcId="{058F2199-9B3F-4A65-9049-16D50B4374A3}" destId="{2AAEA502-0B4E-4F6B-8112-D88F6FFB6DF8}" srcOrd="0" destOrd="0" presId="urn:microsoft.com/office/officeart/2005/8/layout/equation1"/>
    <dgm:cxn modelId="{C8086C91-5F9D-4886-930D-3E7B2FA99625}" type="presOf" srcId="{72CCDBAE-DDB2-41F2-9910-4A34964D6B4F}" destId="{26BAD8FB-669B-47DC-A75E-2056F79BDA5F}" srcOrd="0" destOrd="0" presId="urn:microsoft.com/office/officeart/2005/8/layout/equation1"/>
    <dgm:cxn modelId="{FBAEBB5C-6F68-4626-87B0-713683B09D01}" srcId="{33422031-0C72-4960-AC44-BAB2B63574F9}" destId="{81AE08C6-0394-4802-8A44-DA16695E2363}" srcOrd="0" destOrd="0" parTransId="{7D3CF19D-11DD-4622-BB39-956B5B1BDA82}" sibTransId="{E0EAB03C-18AF-4A3A-B8CF-B4A6F8D51091}"/>
    <dgm:cxn modelId="{600D2626-FDE8-4C32-8229-011E864CAA55}" type="presParOf" srcId="{9D0DE23D-3FDA-484A-B679-5F924FB51C13}" destId="{0A148FB5-20D0-4A6D-9282-29713A98A5C3}" srcOrd="0" destOrd="0" presId="urn:microsoft.com/office/officeart/2005/8/layout/equation1"/>
    <dgm:cxn modelId="{1EA9B0D6-486F-4660-8819-E3B6B90028E6}" type="presParOf" srcId="{9D0DE23D-3FDA-484A-B679-5F924FB51C13}" destId="{25740BD2-C71D-485E-9DD6-D9C8D8B283A7}" srcOrd="1" destOrd="0" presId="urn:microsoft.com/office/officeart/2005/8/layout/equation1"/>
    <dgm:cxn modelId="{C446AE7E-F067-4DCF-8769-044D4F479E8F}" type="presParOf" srcId="{9D0DE23D-3FDA-484A-B679-5F924FB51C13}" destId="{2FB064EB-5DBB-449C-9D84-D8C6751EE64B}" srcOrd="2" destOrd="0" presId="urn:microsoft.com/office/officeart/2005/8/layout/equation1"/>
    <dgm:cxn modelId="{4D753713-EB3F-48AC-A6D4-69C82FEDBF83}" type="presParOf" srcId="{9D0DE23D-3FDA-484A-B679-5F924FB51C13}" destId="{3EED2026-13BC-4DCA-8271-9FB68F52C1B5}" srcOrd="3" destOrd="0" presId="urn:microsoft.com/office/officeart/2005/8/layout/equation1"/>
    <dgm:cxn modelId="{2919DBDD-C5B2-4449-9269-5D034AFBECB5}" type="presParOf" srcId="{9D0DE23D-3FDA-484A-B679-5F924FB51C13}" destId="{2AAEA502-0B4E-4F6B-8112-D88F6FFB6DF8}" srcOrd="4" destOrd="0" presId="urn:microsoft.com/office/officeart/2005/8/layout/equation1"/>
    <dgm:cxn modelId="{D7CA90D7-5275-4A64-A726-C0E757B181B3}" type="presParOf" srcId="{9D0DE23D-3FDA-484A-B679-5F924FB51C13}" destId="{D8D1BB98-2BED-4375-ABC7-3C9FFE3C94C3}" srcOrd="5" destOrd="0" presId="urn:microsoft.com/office/officeart/2005/8/layout/equation1"/>
    <dgm:cxn modelId="{EF6C3BB0-C79C-4C6F-BC39-375DA3762FB3}" type="presParOf" srcId="{9D0DE23D-3FDA-484A-B679-5F924FB51C13}" destId="{26BAD8FB-669B-47DC-A75E-2056F79BDA5F}" srcOrd="6" destOrd="0" presId="urn:microsoft.com/office/officeart/2005/8/layout/equation1"/>
    <dgm:cxn modelId="{4159017D-CE89-4411-B581-00D640B3F3E8}" type="presParOf" srcId="{9D0DE23D-3FDA-484A-B679-5F924FB51C13}" destId="{B56A8A41-DA96-4967-9116-6B18E1B37434}" srcOrd="7" destOrd="0" presId="urn:microsoft.com/office/officeart/2005/8/layout/equation1"/>
    <dgm:cxn modelId="{302BAB20-85F1-44AE-BBD3-337C201A430F}" type="presParOf" srcId="{9D0DE23D-3FDA-484A-B679-5F924FB51C13}" destId="{E0A3FD39-38C1-4726-A59B-652FE591CFFE}" srcOrd="8" destOrd="0" presId="urn:microsoft.com/office/officeart/2005/8/layout/equati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07F3CA3-EF32-4FD9-9BDF-66F932905C67}" type="doc">
      <dgm:prSet loTypeId="urn:microsoft.com/office/officeart/2005/8/layout/pyramid2" loCatId="list" qsTypeId="urn:microsoft.com/office/officeart/2005/8/quickstyle/simple1" qsCatId="simple" csTypeId="urn:microsoft.com/office/officeart/2005/8/colors/colorful1" csCatId="colorful" phldr="1"/>
      <dgm:spPr/>
    </dgm:pt>
    <dgm:pt modelId="{E3673664-2F6B-4054-A821-0ADEDE412444}">
      <dgm:prSet phldrT="[Текст]"/>
      <dgm:spPr/>
      <dgm:t>
        <a:bodyPr/>
        <a:lstStyle/>
        <a:p>
          <a:r>
            <a:rPr lang="ru-RU"/>
            <a:t>Федерация </a:t>
          </a:r>
        </a:p>
      </dgm:t>
    </dgm:pt>
    <dgm:pt modelId="{B76C54C9-FB69-4FD5-AD2F-0202200C6AA1}" type="parTrans" cxnId="{FAE2D5F5-5058-4B3A-818F-EFBE53395821}">
      <dgm:prSet/>
      <dgm:spPr/>
      <dgm:t>
        <a:bodyPr/>
        <a:lstStyle/>
        <a:p>
          <a:endParaRPr lang="ru-RU"/>
        </a:p>
      </dgm:t>
    </dgm:pt>
    <dgm:pt modelId="{403020C6-5435-45C5-B8FA-25EAE36C368E}" type="sibTrans" cxnId="{FAE2D5F5-5058-4B3A-818F-EFBE53395821}">
      <dgm:prSet/>
      <dgm:spPr/>
      <dgm:t>
        <a:bodyPr/>
        <a:lstStyle/>
        <a:p>
          <a:endParaRPr lang="ru-RU"/>
        </a:p>
      </dgm:t>
    </dgm:pt>
    <dgm:pt modelId="{CE7C43D3-745D-4F7D-8005-37AF578DCA2D}">
      <dgm:prSet phldrT="[Текст]"/>
      <dgm:spPr/>
      <dgm:t>
        <a:bodyPr/>
        <a:lstStyle/>
        <a:p>
          <a:r>
            <a:rPr lang="ru-RU"/>
            <a:t>Субъект (регион)</a:t>
          </a:r>
        </a:p>
      </dgm:t>
    </dgm:pt>
    <dgm:pt modelId="{FFF43065-7B64-4CE3-A758-87EEE2E37633}" type="parTrans" cxnId="{1C405D95-8558-4D0B-A073-A77768537738}">
      <dgm:prSet/>
      <dgm:spPr/>
      <dgm:t>
        <a:bodyPr/>
        <a:lstStyle/>
        <a:p>
          <a:endParaRPr lang="ru-RU"/>
        </a:p>
      </dgm:t>
    </dgm:pt>
    <dgm:pt modelId="{947A198B-AB42-4AE3-8611-4AFB995E188A}" type="sibTrans" cxnId="{1C405D95-8558-4D0B-A073-A77768537738}">
      <dgm:prSet/>
      <dgm:spPr/>
      <dgm:t>
        <a:bodyPr/>
        <a:lstStyle/>
        <a:p>
          <a:endParaRPr lang="ru-RU"/>
        </a:p>
      </dgm:t>
    </dgm:pt>
    <dgm:pt modelId="{55BEAB10-DE20-4F20-A5CB-0EACDE9B36F3}">
      <dgm:prSet phldrT="[Текст]"/>
      <dgm:spPr/>
      <dgm:t>
        <a:bodyPr/>
        <a:lstStyle/>
        <a:p>
          <a:r>
            <a:rPr lang="ru-RU"/>
            <a:t>Муниципальное образование</a:t>
          </a:r>
        </a:p>
      </dgm:t>
    </dgm:pt>
    <dgm:pt modelId="{33058CE8-6247-48F7-913C-A570BF2CFDA5}" type="parTrans" cxnId="{678F218A-329D-49E8-AC2F-0B17DC9C62F1}">
      <dgm:prSet/>
      <dgm:spPr/>
      <dgm:t>
        <a:bodyPr/>
        <a:lstStyle/>
        <a:p>
          <a:endParaRPr lang="ru-RU"/>
        </a:p>
      </dgm:t>
    </dgm:pt>
    <dgm:pt modelId="{20998443-2123-425B-A384-1CE81832DB45}" type="sibTrans" cxnId="{678F218A-329D-49E8-AC2F-0B17DC9C62F1}">
      <dgm:prSet/>
      <dgm:spPr/>
      <dgm:t>
        <a:bodyPr/>
        <a:lstStyle/>
        <a:p>
          <a:endParaRPr lang="ru-RU"/>
        </a:p>
      </dgm:t>
    </dgm:pt>
    <dgm:pt modelId="{D475E695-66D0-44C4-9394-C9FFA1759624}" type="pres">
      <dgm:prSet presAssocID="{507F3CA3-EF32-4FD9-9BDF-66F932905C67}" presName="compositeShape" presStyleCnt="0">
        <dgm:presLayoutVars>
          <dgm:dir/>
          <dgm:resizeHandles/>
        </dgm:presLayoutVars>
      </dgm:prSet>
      <dgm:spPr/>
    </dgm:pt>
    <dgm:pt modelId="{0487702B-A812-4B37-AAE1-A72D57D57DAF}" type="pres">
      <dgm:prSet presAssocID="{507F3CA3-EF32-4FD9-9BDF-66F932905C67}" presName="pyramid" presStyleLbl="node1" presStyleIdx="0" presStyleCnt="1"/>
      <dgm:spPr/>
    </dgm:pt>
    <dgm:pt modelId="{CC9EF452-3761-43AA-A856-C1ED31F973D7}" type="pres">
      <dgm:prSet presAssocID="{507F3CA3-EF32-4FD9-9BDF-66F932905C67}" presName="theList" presStyleCnt="0"/>
      <dgm:spPr/>
    </dgm:pt>
    <dgm:pt modelId="{50DD38C5-225E-46AC-B261-05AA380B6A71}" type="pres">
      <dgm:prSet presAssocID="{E3673664-2F6B-4054-A821-0ADEDE412444}" presName="aNode" presStyleLbl="fgAcc1" presStyleIdx="0" presStyleCnt="3">
        <dgm:presLayoutVars>
          <dgm:bulletEnabled val="1"/>
        </dgm:presLayoutVars>
      </dgm:prSet>
      <dgm:spPr/>
      <dgm:t>
        <a:bodyPr/>
        <a:lstStyle/>
        <a:p>
          <a:endParaRPr lang="ru-RU"/>
        </a:p>
      </dgm:t>
    </dgm:pt>
    <dgm:pt modelId="{BA4E684A-722E-4EAD-9F6E-F681AEE637C8}" type="pres">
      <dgm:prSet presAssocID="{E3673664-2F6B-4054-A821-0ADEDE412444}" presName="aSpace" presStyleCnt="0"/>
      <dgm:spPr/>
    </dgm:pt>
    <dgm:pt modelId="{CFDA1ABE-8962-4B94-BDD7-1CD995FF0EA6}" type="pres">
      <dgm:prSet presAssocID="{CE7C43D3-745D-4F7D-8005-37AF578DCA2D}" presName="aNode" presStyleLbl="fgAcc1" presStyleIdx="1" presStyleCnt="3">
        <dgm:presLayoutVars>
          <dgm:bulletEnabled val="1"/>
        </dgm:presLayoutVars>
      </dgm:prSet>
      <dgm:spPr/>
      <dgm:t>
        <a:bodyPr/>
        <a:lstStyle/>
        <a:p>
          <a:endParaRPr lang="ru-RU"/>
        </a:p>
      </dgm:t>
    </dgm:pt>
    <dgm:pt modelId="{482E8E15-7F80-4B88-9471-A99D65D3C356}" type="pres">
      <dgm:prSet presAssocID="{CE7C43D3-745D-4F7D-8005-37AF578DCA2D}" presName="aSpace" presStyleCnt="0"/>
      <dgm:spPr/>
    </dgm:pt>
    <dgm:pt modelId="{D455F5A5-987B-4186-A0FA-68E71E715DFE}" type="pres">
      <dgm:prSet presAssocID="{55BEAB10-DE20-4F20-A5CB-0EACDE9B36F3}" presName="aNode" presStyleLbl="fgAcc1" presStyleIdx="2" presStyleCnt="3">
        <dgm:presLayoutVars>
          <dgm:bulletEnabled val="1"/>
        </dgm:presLayoutVars>
      </dgm:prSet>
      <dgm:spPr/>
      <dgm:t>
        <a:bodyPr/>
        <a:lstStyle/>
        <a:p>
          <a:endParaRPr lang="ru-RU"/>
        </a:p>
      </dgm:t>
    </dgm:pt>
    <dgm:pt modelId="{F6482A3C-5ADC-4AB7-9CC4-424F33076EAC}" type="pres">
      <dgm:prSet presAssocID="{55BEAB10-DE20-4F20-A5CB-0EACDE9B36F3}" presName="aSpace" presStyleCnt="0"/>
      <dgm:spPr/>
    </dgm:pt>
  </dgm:ptLst>
  <dgm:cxnLst>
    <dgm:cxn modelId="{89653DEA-6DAE-43B6-AB40-69CD9EA69458}" type="presOf" srcId="{55BEAB10-DE20-4F20-A5CB-0EACDE9B36F3}" destId="{D455F5A5-987B-4186-A0FA-68E71E715DFE}" srcOrd="0" destOrd="0" presId="urn:microsoft.com/office/officeart/2005/8/layout/pyramid2"/>
    <dgm:cxn modelId="{678F218A-329D-49E8-AC2F-0B17DC9C62F1}" srcId="{507F3CA3-EF32-4FD9-9BDF-66F932905C67}" destId="{55BEAB10-DE20-4F20-A5CB-0EACDE9B36F3}" srcOrd="2" destOrd="0" parTransId="{33058CE8-6247-48F7-913C-A570BF2CFDA5}" sibTransId="{20998443-2123-425B-A384-1CE81832DB45}"/>
    <dgm:cxn modelId="{593012AB-4FC2-427F-8E49-816A2F453A6D}" type="presOf" srcId="{E3673664-2F6B-4054-A821-0ADEDE412444}" destId="{50DD38C5-225E-46AC-B261-05AA380B6A71}" srcOrd="0" destOrd="0" presId="urn:microsoft.com/office/officeart/2005/8/layout/pyramid2"/>
    <dgm:cxn modelId="{047D190B-1D25-4464-9EF6-317497521CE3}" type="presOf" srcId="{507F3CA3-EF32-4FD9-9BDF-66F932905C67}" destId="{D475E695-66D0-44C4-9394-C9FFA1759624}" srcOrd="0" destOrd="0" presId="urn:microsoft.com/office/officeart/2005/8/layout/pyramid2"/>
    <dgm:cxn modelId="{1C405D95-8558-4D0B-A073-A77768537738}" srcId="{507F3CA3-EF32-4FD9-9BDF-66F932905C67}" destId="{CE7C43D3-745D-4F7D-8005-37AF578DCA2D}" srcOrd="1" destOrd="0" parTransId="{FFF43065-7B64-4CE3-A758-87EEE2E37633}" sibTransId="{947A198B-AB42-4AE3-8611-4AFB995E188A}"/>
    <dgm:cxn modelId="{037F18DA-A5EC-4206-93BC-E6B9C4B814A8}" type="presOf" srcId="{CE7C43D3-745D-4F7D-8005-37AF578DCA2D}" destId="{CFDA1ABE-8962-4B94-BDD7-1CD995FF0EA6}" srcOrd="0" destOrd="0" presId="urn:microsoft.com/office/officeart/2005/8/layout/pyramid2"/>
    <dgm:cxn modelId="{FAE2D5F5-5058-4B3A-818F-EFBE53395821}" srcId="{507F3CA3-EF32-4FD9-9BDF-66F932905C67}" destId="{E3673664-2F6B-4054-A821-0ADEDE412444}" srcOrd="0" destOrd="0" parTransId="{B76C54C9-FB69-4FD5-AD2F-0202200C6AA1}" sibTransId="{403020C6-5435-45C5-B8FA-25EAE36C368E}"/>
    <dgm:cxn modelId="{9DA7F378-3B06-4C00-9011-8375DC79C6CE}" type="presParOf" srcId="{D475E695-66D0-44C4-9394-C9FFA1759624}" destId="{0487702B-A812-4B37-AAE1-A72D57D57DAF}" srcOrd="0" destOrd="0" presId="urn:microsoft.com/office/officeart/2005/8/layout/pyramid2"/>
    <dgm:cxn modelId="{CB83A96F-1461-4FBD-8B68-9AAB2EF9A7D6}" type="presParOf" srcId="{D475E695-66D0-44C4-9394-C9FFA1759624}" destId="{CC9EF452-3761-43AA-A856-C1ED31F973D7}" srcOrd="1" destOrd="0" presId="urn:microsoft.com/office/officeart/2005/8/layout/pyramid2"/>
    <dgm:cxn modelId="{3630E64F-65C7-4A9F-B607-B1A2229A861F}" type="presParOf" srcId="{CC9EF452-3761-43AA-A856-C1ED31F973D7}" destId="{50DD38C5-225E-46AC-B261-05AA380B6A71}" srcOrd="0" destOrd="0" presId="urn:microsoft.com/office/officeart/2005/8/layout/pyramid2"/>
    <dgm:cxn modelId="{4A774BBD-9957-4A80-89D0-A55F07A28064}" type="presParOf" srcId="{CC9EF452-3761-43AA-A856-C1ED31F973D7}" destId="{BA4E684A-722E-4EAD-9F6E-F681AEE637C8}" srcOrd="1" destOrd="0" presId="urn:microsoft.com/office/officeart/2005/8/layout/pyramid2"/>
    <dgm:cxn modelId="{3218F3B7-D889-4D08-911A-9E8C481EBB6C}" type="presParOf" srcId="{CC9EF452-3761-43AA-A856-C1ED31F973D7}" destId="{CFDA1ABE-8962-4B94-BDD7-1CD995FF0EA6}" srcOrd="2" destOrd="0" presId="urn:microsoft.com/office/officeart/2005/8/layout/pyramid2"/>
    <dgm:cxn modelId="{FB633F02-581D-40C9-B8C0-81FF28D54544}" type="presParOf" srcId="{CC9EF452-3761-43AA-A856-C1ED31F973D7}" destId="{482E8E15-7F80-4B88-9471-A99D65D3C356}" srcOrd="3" destOrd="0" presId="urn:microsoft.com/office/officeart/2005/8/layout/pyramid2"/>
    <dgm:cxn modelId="{65410F62-9FA9-40EC-8A4B-FAE0E03E074E}" type="presParOf" srcId="{CC9EF452-3761-43AA-A856-C1ED31F973D7}" destId="{D455F5A5-987B-4186-A0FA-68E71E715DFE}" srcOrd="4" destOrd="0" presId="urn:microsoft.com/office/officeart/2005/8/layout/pyramid2"/>
    <dgm:cxn modelId="{572D154B-E7C3-4692-964C-FFF570DCA1B0}" type="presParOf" srcId="{CC9EF452-3761-43AA-A856-C1ED31F973D7}" destId="{F6482A3C-5ADC-4AB7-9CC4-424F33076EAC}" srcOrd="5" destOrd="0" presId="urn:microsoft.com/office/officeart/2005/8/layout/pyramid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148FB5-20D0-4A6D-9282-29713A98A5C3}">
      <dsp:nvSpPr>
        <dsp:cNvPr id="0" name=""/>
        <dsp:cNvSpPr/>
      </dsp:nvSpPr>
      <dsp:spPr>
        <a:xfrm>
          <a:off x="922" y="1524767"/>
          <a:ext cx="1222920" cy="122292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solidFill>
                <a:schemeClr val="tx1">
                  <a:lumMod val="95000"/>
                  <a:lumOff val="5000"/>
                </a:schemeClr>
              </a:solidFill>
            </a:rPr>
            <a:t>Территория</a:t>
          </a:r>
        </a:p>
      </dsp:txBody>
      <dsp:txXfrm>
        <a:off x="180014" y="1703859"/>
        <a:ext cx="864736" cy="864736"/>
      </dsp:txXfrm>
    </dsp:sp>
    <dsp:sp modelId="{2FB064EB-5DBB-449C-9D84-D8C6751EE64B}">
      <dsp:nvSpPr>
        <dsp:cNvPr id="0" name=""/>
        <dsp:cNvSpPr/>
      </dsp:nvSpPr>
      <dsp:spPr>
        <a:xfrm>
          <a:off x="1323144" y="1781580"/>
          <a:ext cx="709294" cy="709294"/>
        </a:xfrm>
        <a:prstGeom prst="mathPlus">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1417161" y="2052814"/>
        <a:ext cx="521260" cy="166826"/>
      </dsp:txXfrm>
    </dsp:sp>
    <dsp:sp modelId="{2AAEA502-0B4E-4F6B-8112-D88F6FFB6DF8}">
      <dsp:nvSpPr>
        <dsp:cNvPr id="0" name=""/>
        <dsp:cNvSpPr/>
      </dsp:nvSpPr>
      <dsp:spPr>
        <a:xfrm>
          <a:off x="2131739" y="1524767"/>
          <a:ext cx="1222920" cy="122292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solidFill>
                <a:schemeClr val="tx1">
                  <a:lumMod val="95000"/>
                  <a:lumOff val="5000"/>
                </a:schemeClr>
              </a:solidFill>
            </a:rPr>
            <a:t>Население</a:t>
          </a:r>
        </a:p>
      </dsp:txBody>
      <dsp:txXfrm>
        <a:off x="2310831" y="1703859"/>
        <a:ext cx="864736" cy="864736"/>
      </dsp:txXfrm>
    </dsp:sp>
    <dsp:sp modelId="{26BAD8FB-669B-47DC-A75E-2056F79BDA5F}">
      <dsp:nvSpPr>
        <dsp:cNvPr id="0" name=""/>
        <dsp:cNvSpPr/>
      </dsp:nvSpPr>
      <dsp:spPr>
        <a:xfrm>
          <a:off x="3453961" y="1781580"/>
          <a:ext cx="709294" cy="709294"/>
        </a:xfrm>
        <a:prstGeom prst="mathEqual">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3547978" y="1927695"/>
        <a:ext cx="521260" cy="417064"/>
      </dsp:txXfrm>
    </dsp:sp>
    <dsp:sp modelId="{E0A3FD39-38C1-4726-A59B-652FE591CFFE}">
      <dsp:nvSpPr>
        <dsp:cNvPr id="0" name=""/>
        <dsp:cNvSpPr/>
      </dsp:nvSpPr>
      <dsp:spPr>
        <a:xfrm>
          <a:off x="4262556" y="1524767"/>
          <a:ext cx="1222920" cy="1222920"/>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solidFill>
                <a:schemeClr val="tx1">
                  <a:lumMod val="95000"/>
                  <a:lumOff val="5000"/>
                </a:schemeClr>
              </a:solidFill>
            </a:rPr>
            <a:t>МО</a:t>
          </a:r>
        </a:p>
      </dsp:txBody>
      <dsp:txXfrm>
        <a:off x="4441648" y="1703859"/>
        <a:ext cx="864736" cy="8647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87702B-A812-4B37-AAE1-A72D57D57DAF}">
      <dsp:nvSpPr>
        <dsp:cNvPr id="0" name=""/>
        <dsp:cNvSpPr/>
      </dsp:nvSpPr>
      <dsp:spPr>
        <a:xfrm>
          <a:off x="416209" y="0"/>
          <a:ext cx="4225158" cy="4225158"/>
        </a:xfrm>
        <a:prstGeom prst="triangl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DD38C5-225E-46AC-B261-05AA380B6A71}">
      <dsp:nvSpPr>
        <dsp:cNvPr id="0" name=""/>
        <dsp:cNvSpPr/>
      </dsp:nvSpPr>
      <dsp:spPr>
        <a:xfrm>
          <a:off x="2528788" y="424785"/>
          <a:ext cx="2746352" cy="1000174"/>
        </a:xfrm>
        <a:prstGeom prst="round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pPr>
          <a:r>
            <a:rPr lang="ru-RU" sz="2500" kern="1200"/>
            <a:t>Федерация </a:t>
          </a:r>
        </a:p>
      </dsp:txBody>
      <dsp:txXfrm>
        <a:off x="2577612" y="473609"/>
        <a:ext cx="2648704" cy="902526"/>
      </dsp:txXfrm>
    </dsp:sp>
    <dsp:sp modelId="{CFDA1ABE-8962-4B94-BDD7-1CD995FF0EA6}">
      <dsp:nvSpPr>
        <dsp:cNvPr id="0" name=""/>
        <dsp:cNvSpPr/>
      </dsp:nvSpPr>
      <dsp:spPr>
        <a:xfrm>
          <a:off x="2528788" y="1549981"/>
          <a:ext cx="2746352" cy="1000174"/>
        </a:xfrm>
        <a:prstGeom prst="round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pPr>
          <a:r>
            <a:rPr lang="ru-RU" sz="2500" kern="1200"/>
            <a:t>Субъект (регион)</a:t>
          </a:r>
        </a:p>
      </dsp:txBody>
      <dsp:txXfrm>
        <a:off x="2577612" y="1598805"/>
        <a:ext cx="2648704" cy="902526"/>
      </dsp:txXfrm>
    </dsp:sp>
    <dsp:sp modelId="{D455F5A5-987B-4186-A0FA-68E71E715DFE}">
      <dsp:nvSpPr>
        <dsp:cNvPr id="0" name=""/>
        <dsp:cNvSpPr/>
      </dsp:nvSpPr>
      <dsp:spPr>
        <a:xfrm>
          <a:off x="2528788" y="2675176"/>
          <a:ext cx="2746352" cy="1000174"/>
        </a:xfrm>
        <a:prstGeom prst="round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pPr>
          <a:r>
            <a:rPr lang="ru-RU" sz="2500" kern="1200"/>
            <a:t>Муниципальное образование</a:t>
          </a:r>
        </a:p>
      </dsp:txBody>
      <dsp:txXfrm>
        <a:off x="2577612" y="2724000"/>
        <a:ext cx="2648704" cy="902526"/>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E7888-3803-42E8-B105-7D5A77B4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5602</Words>
  <Characters>31938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Ангел</cp:lastModifiedBy>
  <cp:revision>1</cp:revision>
  <dcterms:created xsi:type="dcterms:W3CDTF">2019-12-16T14:51:00Z</dcterms:created>
  <dcterms:modified xsi:type="dcterms:W3CDTF">2021-10-22T04:03:00Z</dcterms:modified>
</cp:coreProperties>
</file>