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DB5" w:rsidRDefault="00052DB5" w:rsidP="00052DB5">
      <w:pPr>
        <w:jc w:val="center"/>
        <w:rPr>
          <w:b/>
        </w:rPr>
      </w:pPr>
      <w:r>
        <w:rPr>
          <w:b/>
        </w:rPr>
        <w:t>Содержание</w:t>
      </w:r>
    </w:p>
    <w:p w:rsidR="00052DB5" w:rsidRPr="00052DB5" w:rsidRDefault="00052DB5" w:rsidP="00052DB5">
      <w:pPr>
        <w:pStyle w:val="1"/>
        <w:tabs>
          <w:tab w:val="right" w:leader="dot" w:pos="9345"/>
        </w:tabs>
        <w:spacing w:after="0"/>
        <w:ind w:firstLine="0"/>
        <w:rPr>
          <w:rFonts w:asciiTheme="minorHAnsi" w:eastAsiaTheme="minorEastAsia" w:hAnsiTheme="minorHAnsi"/>
          <w:noProof/>
          <w:sz w:val="22"/>
          <w:lang w:eastAsia="ru-RU"/>
        </w:rPr>
      </w:pPr>
      <w:r>
        <w:rPr>
          <w:b/>
        </w:rPr>
        <w:fldChar w:fldCharType="begin"/>
      </w:r>
      <w:r>
        <w:rPr>
          <w:b/>
        </w:rPr>
        <w:instrText xml:space="preserve"> TOC \o "1-1" \h \z \u </w:instrText>
      </w:r>
      <w:r>
        <w:rPr>
          <w:b/>
        </w:rPr>
        <w:fldChar w:fldCharType="separate"/>
      </w:r>
      <w:hyperlink w:anchor="_Toc96542615" w:history="1">
        <w:r w:rsidRPr="00052DB5">
          <w:rPr>
            <w:rStyle w:val="aa"/>
            <w:noProof/>
          </w:rPr>
          <w:t>Введение</w:t>
        </w:r>
        <w:r w:rsidRPr="00052DB5">
          <w:rPr>
            <w:noProof/>
            <w:webHidden/>
          </w:rPr>
          <w:tab/>
        </w:r>
        <w:r w:rsidRPr="00052DB5">
          <w:rPr>
            <w:noProof/>
            <w:webHidden/>
          </w:rPr>
          <w:fldChar w:fldCharType="begin"/>
        </w:r>
        <w:r w:rsidRPr="00052DB5">
          <w:rPr>
            <w:noProof/>
            <w:webHidden/>
          </w:rPr>
          <w:instrText xml:space="preserve"> PAGEREF _Toc96542615 \h </w:instrText>
        </w:r>
        <w:r w:rsidRPr="00052DB5">
          <w:rPr>
            <w:noProof/>
            <w:webHidden/>
          </w:rPr>
        </w:r>
        <w:r w:rsidRPr="00052DB5">
          <w:rPr>
            <w:noProof/>
            <w:webHidden/>
          </w:rPr>
          <w:fldChar w:fldCharType="separate"/>
        </w:r>
        <w:r w:rsidRPr="00052DB5">
          <w:rPr>
            <w:noProof/>
            <w:webHidden/>
          </w:rPr>
          <w:t>3</w:t>
        </w:r>
        <w:r w:rsidRPr="00052DB5">
          <w:rPr>
            <w:noProof/>
            <w:webHidden/>
          </w:rPr>
          <w:fldChar w:fldCharType="end"/>
        </w:r>
      </w:hyperlink>
    </w:p>
    <w:p w:rsidR="00052DB5" w:rsidRPr="00052DB5" w:rsidRDefault="00052DB5" w:rsidP="00052DB5">
      <w:pPr>
        <w:pStyle w:val="1"/>
        <w:tabs>
          <w:tab w:val="right" w:leader="dot" w:pos="9345"/>
        </w:tabs>
        <w:spacing w:after="0"/>
        <w:ind w:firstLine="0"/>
        <w:rPr>
          <w:rFonts w:asciiTheme="minorHAnsi" w:eastAsiaTheme="minorEastAsia" w:hAnsiTheme="minorHAnsi"/>
          <w:noProof/>
          <w:sz w:val="22"/>
          <w:lang w:eastAsia="ru-RU"/>
        </w:rPr>
      </w:pPr>
      <w:hyperlink w:anchor="_Toc96542616" w:history="1">
        <w:r w:rsidRPr="00052DB5">
          <w:rPr>
            <w:rStyle w:val="aa"/>
            <w:noProof/>
          </w:rPr>
          <w:t>1.Роль Николая Коперника в истории науки</w:t>
        </w:r>
        <w:r w:rsidRPr="00052DB5">
          <w:rPr>
            <w:noProof/>
            <w:webHidden/>
          </w:rPr>
          <w:tab/>
        </w:r>
        <w:r w:rsidRPr="00052DB5">
          <w:rPr>
            <w:noProof/>
            <w:webHidden/>
          </w:rPr>
          <w:fldChar w:fldCharType="begin"/>
        </w:r>
        <w:r w:rsidRPr="00052DB5">
          <w:rPr>
            <w:noProof/>
            <w:webHidden/>
          </w:rPr>
          <w:instrText xml:space="preserve"> PAGEREF _Toc96542616 \h </w:instrText>
        </w:r>
        <w:r w:rsidRPr="00052DB5">
          <w:rPr>
            <w:noProof/>
            <w:webHidden/>
          </w:rPr>
        </w:r>
        <w:r w:rsidRPr="00052DB5">
          <w:rPr>
            <w:noProof/>
            <w:webHidden/>
          </w:rPr>
          <w:fldChar w:fldCharType="separate"/>
        </w:r>
        <w:r w:rsidRPr="00052DB5">
          <w:rPr>
            <w:noProof/>
            <w:webHidden/>
          </w:rPr>
          <w:t>4</w:t>
        </w:r>
        <w:r w:rsidRPr="00052DB5">
          <w:rPr>
            <w:noProof/>
            <w:webHidden/>
          </w:rPr>
          <w:fldChar w:fldCharType="end"/>
        </w:r>
      </w:hyperlink>
    </w:p>
    <w:p w:rsidR="00052DB5" w:rsidRPr="00052DB5" w:rsidRDefault="00052DB5" w:rsidP="00052DB5">
      <w:pPr>
        <w:pStyle w:val="1"/>
        <w:tabs>
          <w:tab w:val="right" w:leader="dot" w:pos="9345"/>
        </w:tabs>
        <w:spacing w:after="0"/>
        <w:ind w:firstLine="0"/>
        <w:rPr>
          <w:rFonts w:asciiTheme="minorHAnsi" w:eastAsiaTheme="minorEastAsia" w:hAnsiTheme="minorHAnsi"/>
          <w:noProof/>
          <w:sz w:val="22"/>
          <w:lang w:eastAsia="ru-RU"/>
        </w:rPr>
      </w:pPr>
      <w:hyperlink w:anchor="_Toc96542617" w:history="1">
        <w:r w:rsidRPr="00052DB5">
          <w:rPr>
            <w:rStyle w:val="aa"/>
            <w:noProof/>
          </w:rPr>
          <w:t>2.Сущность  коперниковской революции</w:t>
        </w:r>
        <w:r w:rsidRPr="00052DB5">
          <w:rPr>
            <w:noProof/>
            <w:webHidden/>
          </w:rPr>
          <w:tab/>
        </w:r>
        <w:r w:rsidRPr="00052DB5">
          <w:rPr>
            <w:noProof/>
            <w:webHidden/>
          </w:rPr>
          <w:fldChar w:fldCharType="begin"/>
        </w:r>
        <w:r w:rsidRPr="00052DB5">
          <w:rPr>
            <w:noProof/>
            <w:webHidden/>
          </w:rPr>
          <w:instrText xml:space="preserve"> PAGEREF _Toc96542617 \h </w:instrText>
        </w:r>
        <w:r w:rsidRPr="00052DB5">
          <w:rPr>
            <w:noProof/>
            <w:webHidden/>
          </w:rPr>
        </w:r>
        <w:r w:rsidRPr="00052DB5">
          <w:rPr>
            <w:noProof/>
            <w:webHidden/>
          </w:rPr>
          <w:fldChar w:fldCharType="separate"/>
        </w:r>
        <w:r w:rsidRPr="00052DB5">
          <w:rPr>
            <w:noProof/>
            <w:webHidden/>
          </w:rPr>
          <w:t>7</w:t>
        </w:r>
        <w:r w:rsidRPr="00052DB5">
          <w:rPr>
            <w:noProof/>
            <w:webHidden/>
          </w:rPr>
          <w:fldChar w:fldCharType="end"/>
        </w:r>
      </w:hyperlink>
    </w:p>
    <w:p w:rsidR="00052DB5" w:rsidRPr="00052DB5" w:rsidRDefault="00052DB5" w:rsidP="00052DB5">
      <w:pPr>
        <w:pStyle w:val="1"/>
        <w:tabs>
          <w:tab w:val="right" w:leader="dot" w:pos="9345"/>
        </w:tabs>
        <w:spacing w:after="0"/>
        <w:ind w:firstLine="0"/>
        <w:rPr>
          <w:rFonts w:asciiTheme="minorHAnsi" w:eastAsiaTheme="minorEastAsia" w:hAnsiTheme="minorHAnsi"/>
          <w:noProof/>
          <w:sz w:val="22"/>
          <w:lang w:eastAsia="ru-RU"/>
        </w:rPr>
      </w:pPr>
      <w:hyperlink w:anchor="_Toc96542618" w:history="1">
        <w:r w:rsidRPr="00052DB5">
          <w:rPr>
            <w:rStyle w:val="aa"/>
            <w:noProof/>
          </w:rPr>
          <w:t>Заключение</w:t>
        </w:r>
        <w:r w:rsidRPr="00052DB5">
          <w:rPr>
            <w:noProof/>
            <w:webHidden/>
          </w:rPr>
          <w:tab/>
        </w:r>
        <w:r w:rsidRPr="00052DB5">
          <w:rPr>
            <w:noProof/>
            <w:webHidden/>
          </w:rPr>
          <w:fldChar w:fldCharType="begin"/>
        </w:r>
        <w:r w:rsidRPr="00052DB5">
          <w:rPr>
            <w:noProof/>
            <w:webHidden/>
          </w:rPr>
          <w:instrText xml:space="preserve"> PAGEREF _Toc96542618 \h </w:instrText>
        </w:r>
        <w:r w:rsidRPr="00052DB5">
          <w:rPr>
            <w:noProof/>
            <w:webHidden/>
          </w:rPr>
        </w:r>
        <w:r w:rsidRPr="00052DB5">
          <w:rPr>
            <w:noProof/>
            <w:webHidden/>
          </w:rPr>
          <w:fldChar w:fldCharType="separate"/>
        </w:r>
        <w:r w:rsidRPr="00052DB5">
          <w:rPr>
            <w:noProof/>
            <w:webHidden/>
          </w:rPr>
          <w:t>12</w:t>
        </w:r>
        <w:r w:rsidRPr="00052DB5">
          <w:rPr>
            <w:noProof/>
            <w:webHidden/>
          </w:rPr>
          <w:fldChar w:fldCharType="end"/>
        </w:r>
      </w:hyperlink>
    </w:p>
    <w:p w:rsidR="00052DB5" w:rsidRPr="00052DB5" w:rsidRDefault="00052DB5" w:rsidP="00052DB5">
      <w:pPr>
        <w:pStyle w:val="1"/>
        <w:tabs>
          <w:tab w:val="right" w:leader="dot" w:pos="9345"/>
        </w:tabs>
        <w:spacing w:after="0"/>
        <w:ind w:firstLine="0"/>
        <w:rPr>
          <w:rFonts w:asciiTheme="minorHAnsi" w:eastAsiaTheme="minorEastAsia" w:hAnsiTheme="minorHAnsi"/>
          <w:noProof/>
          <w:sz w:val="22"/>
          <w:lang w:eastAsia="ru-RU"/>
        </w:rPr>
      </w:pPr>
      <w:hyperlink w:anchor="_Toc96542619" w:history="1">
        <w:r w:rsidRPr="00052DB5">
          <w:rPr>
            <w:rStyle w:val="aa"/>
            <w:noProof/>
          </w:rPr>
          <w:t>Список литературы</w:t>
        </w:r>
        <w:r w:rsidRPr="00052DB5">
          <w:rPr>
            <w:noProof/>
            <w:webHidden/>
          </w:rPr>
          <w:tab/>
        </w:r>
        <w:r w:rsidRPr="00052DB5">
          <w:rPr>
            <w:noProof/>
            <w:webHidden/>
          </w:rPr>
          <w:fldChar w:fldCharType="begin"/>
        </w:r>
        <w:r w:rsidRPr="00052DB5">
          <w:rPr>
            <w:noProof/>
            <w:webHidden/>
          </w:rPr>
          <w:instrText xml:space="preserve"> PAGEREF _Toc96542619 \h </w:instrText>
        </w:r>
        <w:r w:rsidRPr="00052DB5">
          <w:rPr>
            <w:noProof/>
            <w:webHidden/>
          </w:rPr>
        </w:r>
        <w:r w:rsidRPr="00052DB5">
          <w:rPr>
            <w:noProof/>
            <w:webHidden/>
          </w:rPr>
          <w:fldChar w:fldCharType="separate"/>
        </w:r>
        <w:r w:rsidRPr="00052DB5">
          <w:rPr>
            <w:noProof/>
            <w:webHidden/>
          </w:rPr>
          <w:t>13</w:t>
        </w:r>
        <w:r w:rsidRPr="00052DB5">
          <w:rPr>
            <w:noProof/>
            <w:webHidden/>
          </w:rPr>
          <w:fldChar w:fldCharType="end"/>
        </w:r>
      </w:hyperlink>
    </w:p>
    <w:p w:rsidR="00052DB5" w:rsidRDefault="00052DB5" w:rsidP="00052DB5">
      <w:pPr>
        <w:jc w:val="center"/>
        <w:rPr>
          <w:b/>
        </w:rPr>
      </w:pPr>
      <w:r>
        <w:rPr>
          <w:b/>
        </w:rPr>
        <w:fldChar w:fldCharType="end"/>
      </w:r>
    </w:p>
    <w:p w:rsidR="00052DB5" w:rsidRDefault="00052DB5">
      <w:pPr>
        <w:rPr>
          <w:b/>
        </w:rPr>
      </w:pPr>
      <w:r>
        <w:rPr>
          <w:b/>
        </w:rPr>
        <w:br w:type="page"/>
      </w:r>
    </w:p>
    <w:p w:rsidR="00052DB5" w:rsidRDefault="00052DB5" w:rsidP="00052DB5">
      <w:pPr>
        <w:ind w:firstLine="0"/>
        <w:jc w:val="center"/>
        <w:outlineLvl w:val="0"/>
        <w:rPr>
          <w:b/>
        </w:rPr>
      </w:pPr>
      <w:bookmarkStart w:id="0" w:name="_Toc96542564"/>
      <w:bookmarkStart w:id="1" w:name="_Toc96542615"/>
      <w:r w:rsidRPr="00052DB5">
        <w:rPr>
          <w:b/>
        </w:rPr>
        <w:lastRenderedPageBreak/>
        <w:t>Введение</w:t>
      </w:r>
      <w:bookmarkEnd w:id="0"/>
      <w:bookmarkEnd w:id="1"/>
    </w:p>
    <w:p w:rsidR="00052DB5" w:rsidRDefault="00052DB5" w:rsidP="00052DB5">
      <w:pPr>
        <w:jc w:val="both"/>
      </w:pPr>
      <w:r>
        <w:t xml:space="preserve">Задолго до Николая Коперника (1473-1543 г.), в науке длительное время главенствовала космогоническая теория Птолемея (100-170 н.э.), основанная на космологии Аристотеля (384-322 до н.э.), согласно которой в центре мироздания расположена Земля, а всё вращается вокруг неё. Основным аргументом в пользу такой научной парадигмы было видимое движение Солнца по небосводу. Для своего времени теория Птолемея была весьма прогрессивной, ибо она оказала значительное влияние на развитие науки и во многом помогла рациональному осмыслению сложных и даже таинственных физических явлений. </w:t>
      </w:r>
    </w:p>
    <w:p w:rsidR="00052DB5" w:rsidRDefault="00052DB5" w:rsidP="00052DB5">
      <w:pPr>
        <w:jc w:val="both"/>
      </w:pPr>
      <w:r>
        <w:t xml:space="preserve">Кроме того, такая теория была благосклонно воспринята церковниками, которые даже положили её в основу божественного описания мироустройства (Земля – центр Вселенной). Весь мир на много столетий замер в религиозном оцепенении, изредка прерываемом кровавыми религиозными войнами и крестовыми походами, религиозными судилищами над еретиками и зловещими отблесками костров инквизиции... Всё это в течение очень длительного времени защищало такое мировоззрение от сомнений. Однако за прошедшие полторы тысячи лет в геоцентрической теории постепенно накапливались противоречия, связанные с многочисленным несовпадением наблюдательных данных с расчётными, и не только в астрономических. </w:t>
      </w:r>
    </w:p>
    <w:p w:rsidR="00052DB5" w:rsidRPr="00052DB5" w:rsidRDefault="00052DB5" w:rsidP="00052DB5">
      <w:pPr>
        <w:jc w:val="both"/>
        <w:rPr>
          <w:b/>
        </w:rPr>
      </w:pPr>
      <w:r>
        <w:t>Возник первый кризис в науке, который неизбежно требовал своего разрешения – требовалась новая, но сугубо революционная парадигма (модель развития). И эта революция свершилась в 1515 г. – ровно 500 лет назад, когда польский канонник Николай Коперник написал на латинском языке трактат Commentariolus («Комментарии»), где впервые сформулировал основные положения гелиоцентрической системы мира в виде 6 аксиом. Их основной смысл состоит в том, что Земля, как и другие планеты, обращается вокруг Солнца, а видимое суточное перемещение небесного свода – лишь следствие вращения Земли вокруг своей оси.</w:t>
      </w:r>
    </w:p>
    <w:p w:rsidR="00DB6F72" w:rsidRPr="00052DB5" w:rsidRDefault="00052DB5" w:rsidP="00052DB5">
      <w:pPr>
        <w:ind w:firstLine="0"/>
        <w:jc w:val="center"/>
        <w:outlineLvl w:val="0"/>
        <w:rPr>
          <w:b/>
        </w:rPr>
      </w:pPr>
      <w:bookmarkStart w:id="2" w:name="_Toc96542565"/>
      <w:bookmarkStart w:id="3" w:name="_Toc96542616"/>
      <w:r>
        <w:rPr>
          <w:b/>
        </w:rPr>
        <w:t>1.</w:t>
      </w:r>
      <w:r w:rsidRPr="00052DB5">
        <w:rPr>
          <w:b/>
        </w:rPr>
        <w:t>Роль Николая Коперника в истории науки</w:t>
      </w:r>
      <w:bookmarkEnd w:id="2"/>
      <w:bookmarkEnd w:id="3"/>
    </w:p>
    <w:p w:rsidR="00052DB5" w:rsidRDefault="00052DB5" w:rsidP="00052DB5">
      <w:pPr>
        <w:jc w:val="both"/>
      </w:pPr>
      <w:r w:rsidRPr="00052DB5">
        <w:t>Николай Коперник сформулировал первую непротиворечивую гелиоцентрическую модель, т. е. модель Вселенной с Солнцем в центре, а не с Землей. Мотивом для его модели послужило, среди прочего, наблюдение обратного движения планет (планеты, кажется, движутся вперед и назад в ночное небо), что было бы трудно объяснить, если бы общим центром их орбит была Земля, существовали альтернативные модели для объяснения обратного движения в системе Птолемея, но все они включали гораздо больше предположений, чем модель Коперника, и, таким образом, нарушали бритву Оккама.</w:t>
      </w:r>
    </w:p>
    <w:p w:rsidR="00052DB5" w:rsidRDefault="00052DB5" w:rsidP="00052DB5">
      <w:pPr>
        <w:jc w:val="both"/>
      </w:pPr>
      <w:r w:rsidRPr="00052DB5">
        <w:t>Коперник обнаружил, что Земля вращается вокруг Солнца, а не наоборот. Он написал свою теорию, но не разрешил ее опубликовать до своей смерти из-за преобладающего (установившегося) научного/религиозного положения о том, что Земля является центром вселенной. Позже Галилей опубликовал эту теорию и чуть не погиб, пока не отказался от этой идеи. Похожий эпизод происходит сегодня, когда любой, кто выражает мнение, противоречащее установленной гипотезе о глобальной температуре, подвергается остракизму.</w:t>
      </w:r>
    </w:p>
    <w:p w:rsidR="00052DB5" w:rsidRDefault="00052DB5" w:rsidP="00052DB5">
      <w:pPr>
        <w:jc w:val="both"/>
      </w:pPr>
      <w:r>
        <w:t>Николая Коперника можно назвать основоположником современной космологии, его идеи вслед за Галилеем продолжил Ньютону, благодаря научным трудам Коперника мы на сегодняшний день имеет точную карту звездного неба.</w:t>
      </w:r>
    </w:p>
    <w:p w:rsidR="00052DB5" w:rsidRDefault="00052DB5" w:rsidP="00052DB5">
      <w:pPr>
        <w:jc w:val="both"/>
      </w:pPr>
      <w:r>
        <w:t xml:space="preserve">Гелиоцентрическая система Н. Коперника была разработана на основе семи постулатов: – между небесными сферами и орбитами нет единого центра; – центром Земли является только центр масс и орбиты Луны, а не центр вселенной; – Солнце является центром мира, так каквсе плане-находится Солнце; – расстояние между Землёй и Солнцем очень малов отличие от расстояния между Землёй и неподвижными звёздами; – суточное движение Солнца является воображаемым, и вызванным эффектом вращения Земли, которая совершает один оборот вокруг своей осиза 24 часа; – земля обращается вокруг Солнца, и поэтому все перемещения, которые, как кажется, делает Солнце (суточное движение, годичное движение, – не более чем эффект движения Земли; – это движение Земли и других планет объясняет их расположение и конкретные характеристики движения планет. В своем труде «Малый комментарий» Н. Коперник не делает математических обоснований своей теории, указывая на то, что для объяснения своей теории необходимо более обширное сочинение [5, с.25]. Этим сочинением является «О вращении небесных сфер. Шесть книг». В своем сочинении «О вращении небесных сфер. Шесть книг» Н. Коперник вмещает Солнце в центр Вселенной и доказывает, что Земля движется по небесной орбите наряду с другими планетами. </w:t>
      </w:r>
    </w:p>
    <w:p w:rsidR="00052DB5" w:rsidRDefault="00052DB5" w:rsidP="00052DB5">
      <w:pPr>
        <w:jc w:val="both"/>
      </w:pPr>
      <w:r>
        <w:t xml:space="preserve">Он полагал, что его теория будет негативно встречена не только научным сообществом, но и церковной властью, и поэтому издал свой труд 30 лет спустя. В своем сочинении «О вращении небесных сфер» он предоставляет краткий анализ гелиоцентричности Вселенной, обосновывая это многочисленными математическими формулами и астрономическими таблицами [4, с.87]. Для Н. Коперника не стояла задача опровергнуть общепризнанную теорию астрономов и религиозных мыслителей, он пытался обосновать свою теорию о простом устройстве Космоса. На тот период его теория имела революционный характер, направление научной мысли Н. Коперника было основано на движении Меркурия и Венеры. Данная концепция многие десятилетия служила «ахиллесовой пятой» среди многих философов и астрономов [1, с.120]. Платон и Евдокс отстаивали точку зрения, согласно которой планеты находятся в равноудаленном от Солнца расстоянии. </w:t>
      </w:r>
    </w:p>
    <w:p w:rsidR="00052DB5" w:rsidRDefault="00052DB5" w:rsidP="00052DB5">
      <w:pPr>
        <w:jc w:val="both"/>
      </w:pPr>
      <w:r>
        <w:t xml:space="preserve">В их теории было указано предположение о том, что планеты находятся во взаимодействии с Солнцем и перемещаются немного впереди или позади него [1, с.263]. В V веке Марциан Капелла обосновал собственную теорию, указывающую на то, что Меркурий и Венера движутся по орбитам вокруг Солнца, которое совершает движение около Земли [3, с.269]. </w:t>
      </w:r>
    </w:p>
    <w:p w:rsidR="00052DB5" w:rsidRDefault="00052DB5" w:rsidP="00052DB5">
      <w:pPr>
        <w:jc w:val="both"/>
      </w:pPr>
      <w:r>
        <w:t xml:space="preserve">Пифагорейцы указывали, что Солнце представляет собой «центральный огонь», данная мысль позже нашла свое отражение в гелиоцентрической системе предложенной Аристархом Самосским Несмотря на то, что перечисленные идеи не получили научного признания, но именно они стали отправной точкой в теории Н. Коперника. Теория Н. Коперника о Солнечной системе произвела научный переворот в астрономии, существенно отличалась от тех теорий, которые общепризнанны современной науке. Согласно теории Н. Коперника, как и в предыдущих теориях, доказывалось, что планеты совершают обороты по идеальным круговым орбитам [2, с.164]. </w:t>
      </w:r>
    </w:p>
    <w:p w:rsidR="00052DB5" w:rsidRDefault="00052DB5" w:rsidP="00052DB5">
      <w:pPr>
        <w:jc w:val="both"/>
      </w:pPr>
      <w:r>
        <w:t>Это заставляло Н. Коперника, как впрочеми Птолемея, применять понятие эпицикла (движения по малому кругу вокруг центра, движущегося по большому кругу) для изображения движения планет. Радиусы эпициклов в теории Коперника отличались значительно меньшим размером, по сравнению с системой Птолемея, но само значение эпициклов стало аксиомой для создания указанной модели. Несколько позже такие астрономы, как Иоганн Кеплер (1571–1630 гг.), Галилей (1564–1642 гг.) и Исаак Ньютон (1642–1727 гг.), взяв за основу труды Коперника, доказали собственные теории, расширившие человеческие познания об устройстве Солнечной системы.</w:t>
      </w:r>
    </w:p>
    <w:p w:rsidR="00052DB5" w:rsidRDefault="00052DB5" w:rsidP="00052DB5">
      <w:pPr>
        <w:jc w:val="both"/>
      </w:pPr>
      <w:r>
        <w:t>После Коперника исследование природы, освобождаясь от тормозящего влияния религии, пошло гигантскими шагами. Хотя в своей книге Коперник впервые обозначил совместное существование гелиоцентричности, тяготения и принципа относительности, но несмотря на значительный научный прогресс в течение пяти веков эти три основополагающие научные понятия (космологические категории) так и не получили должного развития. Из-за этого до сих пор отсутствуют научные, а тем более − практические подходы к осознанию таких простейших всеобщих природных проявлений, как энергия, масса, время, гравитация, движение и т. п. Мы знакомы с ними, но до сих пор не понимаем их сути, а потому не можем в полной мере использовать их потенциал. И это непонимание длилось целых 5 веков.</w:t>
      </w:r>
    </w:p>
    <w:p w:rsidR="00052DB5" w:rsidRDefault="00052DB5" w:rsidP="00052DB5">
      <w:pPr>
        <w:jc w:val="both"/>
      </w:pPr>
      <w:r>
        <w:t xml:space="preserve">Поместив центр орбиты Земли в точке, находящейся вблизи Солнца, он перевернул систему мира, но не математическую структуру астрономии (за исключением некоторых деталей). С космологической же точки зрения дело обстоит иначе, поскольку возникла необходимость трактовать круги и сферы как реальные тела в реальном же пространстве. Поскольку круги и сферы в птолемеевской астрономии вращаются сами по себе, а их центры ничем не заполнены, то это формально противоречит космологии Аристотеля, который считал, что такие движения невозможны. </w:t>
      </w:r>
    </w:p>
    <w:p w:rsidR="00052DB5" w:rsidRDefault="00052DB5" w:rsidP="00052DB5">
      <w:pPr>
        <w:jc w:val="both"/>
      </w:pPr>
      <w:r>
        <w:t xml:space="preserve">В конце концов это привело астрономов XV в. к дилемме: необходимо либо примирить системы Птолемея и Аристотеля, либо снять эту проблему и трактовать астрономию как чисто вычислительную науку. Коперник же предпочел другой путь: он рассматривал свою систему как истинную картину скрытой за видимыми движениями космической реальности. Об этом свидетельствует, в частности, И.Кеплер, который в своей «Космографической тайне» потратил не мало усилий в защиту тезиса истинности коперниканской системы. </w:t>
      </w:r>
    </w:p>
    <w:p w:rsidR="00052DB5" w:rsidRDefault="00052DB5" w:rsidP="00052DB5">
      <w:pPr>
        <w:jc w:val="both"/>
      </w:pPr>
      <w:r>
        <w:t>Кеплер утверждает, в частности, что аналогия (между истинным заключением из ложных посылок и теорией Коперника) ни на чем не основана, поскольку заключение, выведенное из ложных посылок, является случайным и его внутренняя ложность немедленно обнаруживается, как только его применяют к иному объекту, чем тот, для которого оно было выведено. Совсем иначе обстоит дело для того, кто помещает Солнце в центр, поскольку, выдвинув эту гипотезу, можно вывести одну вещь из другой, заставляя увидеть их внутреннюю связь. Причем самые сложные доказательства всегда приводят нас к одним и тем же исходным гипотезам.</w:t>
      </w:r>
    </w:p>
    <w:p w:rsidR="00052DB5" w:rsidRDefault="00052DB5" w:rsidP="00052DB5">
      <w:pPr>
        <w:ind w:firstLine="0"/>
        <w:jc w:val="center"/>
        <w:outlineLvl w:val="0"/>
        <w:rPr>
          <w:b/>
        </w:rPr>
      </w:pPr>
      <w:bookmarkStart w:id="4" w:name="_Toc96542617"/>
      <w:r w:rsidRPr="00052DB5">
        <w:rPr>
          <w:b/>
        </w:rPr>
        <w:t>2.</w:t>
      </w:r>
      <w:r>
        <w:rPr>
          <w:b/>
        </w:rPr>
        <w:t xml:space="preserve">Сущность </w:t>
      </w:r>
      <w:r w:rsidRPr="00052DB5">
        <w:rPr>
          <w:b/>
        </w:rPr>
        <w:t xml:space="preserve"> коперниковской революции</w:t>
      </w:r>
      <w:bookmarkEnd w:id="4"/>
    </w:p>
    <w:p w:rsidR="00052DB5" w:rsidRDefault="00052DB5" w:rsidP="00052DB5">
      <w:pPr>
        <w:jc w:val="both"/>
      </w:pPr>
      <w:r>
        <w:t>При сложившейся системе знания способ мышления ученого принимал своеобразную форму. Научный поиск был возможен лишь в рамках признанного церковью «авторитета от науки», а проблемы, не освещенные Аристотелем или отцами церкви, не стоили того, чтобы ими заниматься. Выбор иного пути был принципиально невозможен. Успех исследования определялся доказательством или простым согласием с мнением авторитета, а поиски истины подменялись экзегетикой, т. е. уточнением трактовки авторитетного текста. Такой замкнутый круг предопределял и результат. Основой теологических представлений выступали идеи о мироздании и Творце, изложенные в Священном Писании. Аристотель и близкие ему философские идеи дополняли Священное Писание, конкретизируя некоторые его положения. Протонаучные представления, закрепленные авторитетом Птолемея, Евклида и др., вносили в идеи Аристотеля необходимую определенность, не вступая в противоречие со здравым смыслом. Такая система представлений была одновременно и системой авторитетов. Основному авторитету сопутствовали неканонические авторитеты, не исключавшиеся из системы как носители более или менее вероятностного знания.</w:t>
      </w:r>
      <w:r w:rsidRPr="00052DB5">
        <w:t xml:space="preserve"> </w:t>
      </w:r>
      <w:r>
        <w:t xml:space="preserve">[5, с.92].  </w:t>
      </w:r>
    </w:p>
    <w:p w:rsidR="00052DB5" w:rsidRDefault="00052DB5" w:rsidP="00052DB5">
      <w:pPr>
        <w:jc w:val="both"/>
      </w:pPr>
      <w:r>
        <w:t>Идеи Платона были представлены более поздними официальными комментаторами, авторитет которых был значительно выше. Ссылки на такой «вторичный» авторитет были допустимы только в рамках самого исследования, но извлекались из концептуально оформленного результата. «Авторитетная» система знания достаточно полно охватывала окружающий мир в его многообразии, длительное время являясь основой миропонимания. Это был весьма удобный мир, не содержавший угрозы неожиданных открытий и каких-либо дилемм. Изучая Аристотеля, можно было не бояться ни инквизиции, ни Страшного суда. Но жесткость системы имела один существенный недостаток – незначительные изменения хотя бы в одном из элементов могли привести к ее разрушению.</w:t>
      </w:r>
    </w:p>
    <w:p w:rsidR="00052DB5" w:rsidRDefault="00052DB5" w:rsidP="00052DB5">
      <w:pPr>
        <w:jc w:val="both"/>
      </w:pPr>
      <w:r>
        <w:t>Выбор Коперником Платона в качестве легального авторитета казался оправданным, поскольку Аристотель хотя и господствовал, но был небезупречен. Когда на смену метательным орудиям (катапультам, фрондиболам и баллистам), стреляющим почти в упор, пришли пушки и дальность стрельбы значительно увеличилась, было замечено, что расчеты траектории полета снарядов пришли в очевидное и явное противоречие с расчетами по Аристотелю. Объяснения этому факту не находилось. Таким образом, сама практика вполне могла стать источником некоторых сомнений в правильности идей Аристотеля. Но в «Комментарии» Коперник не критикует Аристотеля, так как любая критика могла поставить под сомнение правоверность автора. А в том, что найдена удачная гипотеза, значительно дополняющая систему Птолемея, он не сомневался, так как удалось установить расстояния до светил и планет, заметим, близкие к современным представлениям. Польский астроном подошел к решению проблемы достаточно подготовленным.</w:t>
      </w:r>
    </w:p>
    <w:p w:rsidR="00052DB5" w:rsidRDefault="00052DB5" w:rsidP="00052DB5">
      <w:pPr>
        <w:jc w:val="both"/>
      </w:pPr>
      <w:r>
        <w:t xml:space="preserve"> Получив образование в Италии, проникнутой духом Возрождения, идеями Платона и неоплатоников, он вернулся на родину и стал заниматься сугубо практическими делами, среди которых была и проблема движения Луны, напрямую связанная с определением долготы местоположения корабля в океане. Еще Колумб спланировал свое путешествие так, чтобы в определенное время найти и определить долготу местоположения своей маленькой эскадры по методу лунных затмений (иного не существовало). Вплоть до XIX в. проблема расчета траектории движения Луны оставалась одной из самых болезненных в астрономии. Она представляла собой задачу из нескольких неизвестных: Земля в центре мира (неподвижная точка отсчета); Солнце равномерно без отклонений шествует по небосклону; Луна же совершает непредсказуемые движения, не укладывающиеся ни в одну из существующих схем. В малоизвестной работе (1509)5 Коперник критикует теорию движения Луны Птолемея и впервые пытается дать новый математический метод, не основанный на геоцентрической основе. В предисловии к работе «О вращении небесных сфер» Коперник называет школы прошлого. Его интересовали те, что имели отличный от существующего принцип описания мира или, по крайней мере, его математическую модель. </w:t>
      </w:r>
    </w:p>
    <w:p w:rsidR="00052DB5" w:rsidRDefault="00052DB5" w:rsidP="00052DB5">
      <w:pPr>
        <w:jc w:val="both"/>
      </w:pPr>
      <w:r>
        <w:t xml:space="preserve">Бытует мнение, что Коперник взял за основу систему Аристарха Самосского. Однако во времена Коперника Аристарх был известен лишь по «Альмагесту» Птолемея как астроном, наблюдавший солнцестояние в 281 г. до н. э. Текст «Гипотез» Аристарха Самосского был опубликован уже после смерти великого поляка стараниями его учеников, пытавшихся защитить идею гелиоцентризма от обвинений в новаторстве. Во времена Коперника католическая церковь и просвещенная публика благосклонно удовлетворялись схемой мира, представленной в «Божественной комедии» Данте Алигьери. В то же время в области науки о небе наблюдалось неустойчивое равновесие авторитетов: традиционная картина мира содержала противоречие между соответствующей ей космологией, в основе которой лежала система Евдокса – Калиппа – Аристотеля, и астрономическим образом Вселенной (Гиппарх – Птолемей). </w:t>
      </w:r>
    </w:p>
    <w:p w:rsidR="00052DB5" w:rsidRDefault="00052DB5" w:rsidP="00052DB5">
      <w:pPr>
        <w:jc w:val="both"/>
      </w:pPr>
      <w:r>
        <w:t>Первая была официально признана в качестве космологической модели и получила название «гомоцентрической системы»; вторая относилась к разряду математической астрономии, основной упор в ней делался на количественные методы расчетов планетных движений6. Называлась она «геометрической моделью» и космологическим статусом по определению не обладала. Ее элементы считались математическими гипотезами, обслуживающими расчетную практику для нужд календаря и мореплавания. Спор сторонников или противников новой системы велся только в рамках математики, а новые методы были дополняющим способом решения одних и тех же проблем.</w:t>
      </w:r>
    </w:p>
    <w:p w:rsidR="00052DB5" w:rsidRDefault="00052DB5" w:rsidP="00052DB5">
      <w:pPr>
        <w:jc w:val="both"/>
      </w:pPr>
      <w:r>
        <w:t xml:space="preserve">Взгляды Коперника претерпели определенную эволюцию. Если вначале гелиоцентрический принцип представлялся лишь удобной гипотезой, то уже в книге «О вращении небесных сфер» он с существенными оговорками излагает новую систему, в которой Солнце, впрочем, не играет роли центра (гелиостатическая модель). Анализ текста данной книги допускает двоякое толкование, но существовать новая концепция могла только как математическая гипотеза в рамках аристотелевоптолемеевой системы мироздания. Объективно Коперник не мог предвидеть всех следствий, вытекающих из его теории, ибо в середине XVI в. было невозможно представить, какими путями пойдет развитие научной мысли. Впрочем, знал ли Коперник или не знал, что он создал, решающего значения не имеет, так как для утверждения новой системы потребовалось создание новой физики, нового миропонимания, но прежде всего основы – иного способа мышления. </w:t>
      </w:r>
    </w:p>
    <w:p w:rsidR="00052DB5" w:rsidRPr="00052DB5" w:rsidRDefault="00052DB5" w:rsidP="00052DB5">
      <w:pPr>
        <w:jc w:val="both"/>
        <w:rPr>
          <w:b/>
        </w:rPr>
      </w:pPr>
      <w:r>
        <w:t>Опыт коперниканской революции в астрономии поучителен в том смысле, что демонстрирует случай появления революционной теории в рамках старой космологии; лишь впоследствии выявляется несовместимость новой теории с имеющимися, как, впрочем, и со всем миропониманием в целом. Причины же, вызывающие необходимость формирования нового миропонимания, лежат вне самой теории, которая выступает только ускорителем этого процесса.</w:t>
      </w:r>
    </w:p>
    <w:p w:rsidR="00052DB5" w:rsidRDefault="00052DB5">
      <w:r>
        <w:br w:type="page"/>
      </w:r>
    </w:p>
    <w:p w:rsidR="00052DB5" w:rsidRDefault="00052DB5" w:rsidP="00052DB5">
      <w:pPr>
        <w:ind w:firstLine="0"/>
        <w:jc w:val="center"/>
        <w:outlineLvl w:val="0"/>
        <w:rPr>
          <w:b/>
        </w:rPr>
      </w:pPr>
      <w:bookmarkStart w:id="5" w:name="_Toc96542566"/>
      <w:bookmarkStart w:id="6" w:name="_Toc96542618"/>
      <w:r w:rsidRPr="00052DB5">
        <w:rPr>
          <w:b/>
        </w:rPr>
        <w:t>Заключение</w:t>
      </w:r>
      <w:bookmarkEnd w:id="5"/>
      <w:bookmarkEnd w:id="6"/>
    </w:p>
    <w:p w:rsidR="00052DB5" w:rsidRDefault="00052DB5" w:rsidP="00052DB5">
      <w:pPr>
        <w:jc w:val="both"/>
      </w:pPr>
      <w:r>
        <w:t>Учения Николая Коперника послужили источником развития науки в области астрономии. Н. Коперник со своей системой предоставил последующим поколениям ученых сделать ряд важных астрономических открытий, которые в последствие будут связаны с созданием наблюдательной и вычислительной техники, новой онтологии и методологии. Обосновав свое видение о гелиоцентрической системе мира с Солнцем в центре, Коперник доказал, что планета Земля является одной и планет, которая вращается вокруг Солнца. Это был величайший переворот в понятиях, имевший огромное влияние на все дальнейшее развитие наук.</w:t>
      </w:r>
    </w:p>
    <w:p w:rsidR="00052DB5" w:rsidRDefault="00052DB5" w:rsidP="00052DB5">
      <w:pPr>
        <w:jc w:val="both"/>
      </w:pPr>
      <w:r>
        <w:t xml:space="preserve">Научная ценность открытия Коперника состояла в его возможностях объяснения причин смены времен года, вращение небосвода вокруг Земли, смены дня и ночи. Благодаря его творчеству ускорилась смена схоластической парадигмы на эмпиризм и индуктивизм, в полной мере развитый потом Френсисом Бэконом. Правда, Коперника нельзя называть атеистом, он, как и Фома Аквинский, пытался найти согласованность между креационизмом и научной картиной мира, что позднее стало объектом тщательного исследования в философии неотомизма (Ж. Маритен, Э. Жильсон и др.)п. </w:t>
      </w:r>
    </w:p>
    <w:p w:rsidR="00052DB5" w:rsidRDefault="00052DB5" w:rsidP="00052DB5">
      <w:pPr>
        <w:jc w:val="both"/>
      </w:pPr>
      <w:r>
        <w:t xml:space="preserve">   Эта  тема остается весьма актуальной при объяснении проблемы творения и имеет право на существование как в самой науке, так и философии   Коперник стал ориентиром для мировоззренческих выводов католического монаха Джордано Бруно, осмелившего заявить, что Вселенная не замкнута и что в ней находятся множество планетных систем, тожественных Солнечной системе.</w:t>
      </w:r>
    </w:p>
    <w:p w:rsidR="00052DB5" w:rsidRDefault="00052DB5">
      <w:r>
        <w:br w:type="page"/>
      </w:r>
    </w:p>
    <w:p w:rsidR="00052DB5" w:rsidRDefault="00052DB5" w:rsidP="00052DB5">
      <w:pPr>
        <w:ind w:firstLine="0"/>
        <w:jc w:val="center"/>
        <w:outlineLvl w:val="0"/>
        <w:rPr>
          <w:b/>
        </w:rPr>
      </w:pPr>
      <w:bookmarkStart w:id="7" w:name="_Toc96542619"/>
      <w:r>
        <w:rPr>
          <w:b/>
        </w:rPr>
        <w:t>Список литературы</w:t>
      </w:r>
      <w:bookmarkEnd w:id="7"/>
    </w:p>
    <w:p w:rsidR="00052DB5" w:rsidRPr="00052DB5" w:rsidRDefault="00052DB5" w:rsidP="00052DB5">
      <w:pPr>
        <w:pStyle w:val="a5"/>
        <w:numPr>
          <w:ilvl w:val="0"/>
          <w:numId w:val="32"/>
        </w:numPr>
        <w:jc w:val="both"/>
      </w:pPr>
      <w:r w:rsidRPr="00052DB5">
        <w:t>Балашов Л.Е. Философия: Учебник / Л.Е. Балашов. - М.: Дашков и К, 20</w:t>
      </w:r>
      <w:r>
        <w:t>1</w:t>
      </w:r>
      <w:r w:rsidRPr="00052DB5">
        <w:t>7. - 574 с. </w:t>
      </w:r>
    </w:p>
    <w:p w:rsidR="00052DB5" w:rsidRPr="00052DB5" w:rsidRDefault="00052DB5" w:rsidP="00052DB5">
      <w:pPr>
        <w:pStyle w:val="a5"/>
        <w:numPr>
          <w:ilvl w:val="0"/>
          <w:numId w:val="32"/>
        </w:numPr>
        <w:jc w:val="both"/>
      </w:pPr>
      <w:r w:rsidRPr="00052DB5">
        <w:t>Бетковский В. Мир Коперника / Бетковский, Влодзимеж Генрик; , Зонн. - М.: Варшава: Аркады, 201</w:t>
      </w:r>
      <w:r>
        <w:t>8</w:t>
      </w:r>
      <w:r w:rsidRPr="00052DB5">
        <w:t>. - 166 c</w:t>
      </w:r>
    </w:p>
    <w:p w:rsidR="00052DB5" w:rsidRPr="00052DB5" w:rsidRDefault="00052DB5" w:rsidP="00052DB5">
      <w:pPr>
        <w:pStyle w:val="a5"/>
        <w:numPr>
          <w:ilvl w:val="0"/>
          <w:numId w:val="32"/>
        </w:numPr>
        <w:jc w:val="both"/>
      </w:pPr>
      <w:r w:rsidRPr="00052DB5">
        <w:t>Горохов В.Г. Концепции современного естествознания. - М.: Инфра-М, 20</w:t>
      </w:r>
      <w:r>
        <w:t>16</w:t>
      </w:r>
      <w:r w:rsidRPr="00052DB5">
        <w:t>. </w:t>
      </w:r>
    </w:p>
    <w:p w:rsidR="00052DB5" w:rsidRPr="00052DB5" w:rsidRDefault="00052DB5" w:rsidP="00052DB5">
      <w:pPr>
        <w:pStyle w:val="a5"/>
        <w:numPr>
          <w:ilvl w:val="0"/>
          <w:numId w:val="32"/>
        </w:numPr>
        <w:jc w:val="both"/>
      </w:pPr>
      <w:r w:rsidRPr="00052DB5">
        <w:t>Масленникова И.С., Дыбов А.М., Шапошникова Т.А. Концепции современного естествознания. - СПб, СПбГИЭУ. 20</w:t>
      </w:r>
      <w:r>
        <w:t>1</w:t>
      </w:r>
      <w:r w:rsidRPr="00052DB5">
        <w:t>8.-283 с.</w:t>
      </w:r>
    </w:p>
    <w:p w:rsidR="00052DB5" w:rsidRPr="00052DB5" w:rsidRDefault="00052DB5" w:rsidP="00052DB5">
      <w:pPr>
        <w:pStyle w:val="a5"/>
        <w:numPr>
          <w:ilvl w:val="0"/>
          <w:numId w:val="32"/>
        </w:numPr>
        <w:jc w:val="both"/>
      </w:pPr>
      <w:r w:rsidRPr="00052DB5">
        <w:t>Рассел, Д.Коперник, Николай / Джесси Рассел. - М.: VSD, 201</w:t>
      </w:r>
      <w:r>
        <w:t>9</w:t>
      </w:r>
      <w:r w:rsidRPr="00052DB5">
        <w:t>. - 652 c.</w:t>
      </w:r>
    </w:p>
    <w:p w:rsidR="00052DB5" w:rsidRPr="00052DB5" w:rsidRDefault="00052DB5" w:rsidP="00052DB5">
      <w:pPr>
        <w:pStyle w:val="a5"/>
        <w:numPr>
          <w:ilvl w:val="0"/>
          <w:numId w:val="32"/>
        </w:numPr>
        <w:jc w:val="both"/>
      </w:pPr>
      <w:r w:rsidRPr="00052DB5">
        <w:t>Торосян В.Г. Концепции современного естествознания. М.:Высшая школа, 20</w:t>
      </w:r>
      <w:r>
        <w:t>1</w:t>
      </w:r>
      <w:r w:rsidRPr="00052DB5">
        <w:t>9.- 208 с.</w:t>
      </w:r>
    </w:p>
    <w:sectPr w:rsidR="00052DB5" w:rsidRPr="00052DB5" w:rsidSect="00AA4D6B">
      <w:headerReference w:type="default" r:id="rId8"/>
      <w:pgSz w:w="11906" w:h="16838"/>
      <w:pgMar w:top="1134" w:right="850" w:bottom="1134" w:left="1701" w:header="709" w:footer="709" w:gutter="0"/>
      <w:pgNumType w:start="2"/>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3171" w:rsidRDefault="00B33171" w:rsidP="00AA4D6B">
      <w:pPr>
        <w:spacing w:line="240" w:lineRule="auto"/>
      </w:pPr>
      <w:r>
        <w:separator/>
      </w:r>
    </w:p>
  </w:endnote>
  <w:endnote w:type="continuationSeparator" w:id="1">
    <w:p w:rsidR="00B33171" w:rsidRDefault="00B33171" w:rsidP="00AA4D6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3171" w:rsidRDefault="00B33171" w:rsidP="00AA4D6B">
      <w:pPr>
        <w:spacing w:line="240" w:lineRule="auto"/>
      </w:pPr>
      <w:r>
        <w:separator/>
      </w:r>
    </w:p>
  </w:footnote>
  <w:footnote w:type="continuationSeparator" w:id="1">
    <w:p w:rsidR="00B33171" w:rsidRDefault="00B33171" w:rsidP="00AA4D6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86078"/>
      <w:docPartObj>
        <w:docPartGallery w:val="Page Numbers (Top of Page)"/>
        <w:docPartUnique/>
      </w:docPartObj>
    </w:sdtPr>
    <w:sdtContent>
      <w:p w:rsidR="00877E45" w:rsidRDefault="003567F3">
        <w:pPr>
          <w:pStyle w:val="a6"/>
          <w:jc w:val="center"/>
        </w:pPr>
        <w:fldSimple w:instr=" PAGE   \* MERGEFORMAT ">
          <w:r w:rsidR="00B33171">
            <w:rPr>
              <w:noProof/>
            </w:rPr>
            <w:t>2</w:t>
          </w:r>
        </w:fldSimple>
      </w:p>
    </w:sdtContent>
  </w:sdt>
  <w:p w:rsidR="00877E45" w:rsidRDefault="00877E45">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A268E"/>
    <w:multiLevelType w:val="multilevel"/>
    <w:tmpl w:val="8A08F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6050CD"/>
    <w:multiLevelType w:val="hybridMultilevel"/>
    <w:tmpl w:val="384E69F8"/>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4974FD"/>
    <w:multiLevelType w:val="hybridMultilevel"/>
    <w:tmpl w:val="D02491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09206B"/>
    <w:multiLevelType w:val="hybridMultilevel"/>
    <w:tmpl w:val="9BFA3D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FF289C"/>
    <w:multiLevelType w:val="multilevel"/>
    <w:tmpl w:val="5FDAB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C617B7"/>
    <w:multiLevelType w:val="hybridMultilevel"/>
    <w:tmpl w:val="E1CAC7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EC5B93"/>
    <w:multiLevelType w:val="hybridMultilevel"/>
    <w:tmpl w:val="DFA0826C"/>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2E150C67"/>
    <w:multiLevelType w:val="hybridMultilevel"/>
    <w:tmpl w:val="EA3CAE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057305F"/>
    <w:multiLevelType w:val="hybridMultilevel"/>
    <w:tmpl w:val="F0F6C7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6A23272"/>
    <w:multiLevelType w:val="hybridMultilevel"/>
    <w:tmpl w:val="525CFAD8"/>
    <w:lvl w:ilvl="0" w:tplc="7ACED7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D692ADD"/>
    <w:multiLevelType w:val="hybridMultilevel"/>
    <w:tmpl w:val="2C4001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19414AF"/>
    <w:multiLevelType w:val="hybridMultilevel"/>
    <w:tmpl w:val="56624C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6707418"/>
    <w:multiLevelType w:val="hybridMultilevel"/>
    <w:tmpl w:val="F6BA04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68C3025"/>
    <w:multiLevelType w:val="multilevel"/>
    <w:tmpl w:val="95627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9D54633"/>
    <w:multiLevelType w:val="hybridMultilevel"/>
    <w:tmpl w:val="C01454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AF96522"/>
    <w:multiLevelType w:val="multilevel"/>
    <w:tmpl w:val="0882A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C6760A0"/>
    <w:multiLevelType w:val="hybridMultilevel"/>
    <w:tmpl w:val="2CC4D4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FC75972"/>
    <w:multiLevelType w:val="hybridMultilevel"/>
    <w:tmpl w:val="8BD2793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50E92ED0"/>
    <w:multiLevelType w:val="hybridMultilevel"/>
    <w:tmpl w:val="230604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1963C03"/>
    <w:multiLevelType w:val="multilevel"/>
    <w:tmpl w:val="150E0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29325B1"/>
    <w:multiLevelType w:val="hybridMultilevel"/>
    <w:tmpl w:val="814EFE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3C5717D"/>
    <w:multiLevelType w:val="hybridMultilevel"/>
    <w:tmpl w:val="AA703F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40D31EA"/>
    <w:multiLevelType w:val="multilevel"/>
    <w:tmpl w:val="1EC25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A830313"/>
    <w:multiLevelType w:val="multilevel"/>
    <w:tmpl w:val="54A00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2C77B88"/>
    <w:multiLevelType w:val="multilevel"/>
    <w:tmpl w:val="E9B45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5C60EBB"/>
    <w:multiLevelType w:val="multilevel"/>
    <w:tmpl w:val="9E686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61F51D1"/>
    <w:multiLevelType w:val="hybridMultilevel"/>
    <w:tmpl w:val="00E474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82A2337"/>
    <w:multiLevelType w:val="hybridMultilevel"/>
    <w:tmpl w:val="5158F1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B1E7DFA"/>
    <w:multiLevelType w:val="multilevel"/>
    <w:tmpl w:val="6DE0CBC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nsid w:val="7B3D184F"/>
    <w:multiLevelType w:val="hybridMultilevel"/>
    <w:tmpl w:val="6CD219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7F343C01"/>
    <w:multiLevelType w:val="multilevel"/>
    <w:tmpl w:val="95627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FA53633"/>
    <w:multiLevelType w:val="hybridMultilevel"/>
    <w:tmpl w:val="DFC666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9"/>
  </w:num>
  <w:num w:numId="3">
    <w:abstractNumId w:val="7"/>
  </w:num>
  <w:num w:numId="4">
    <w:abstractNumId w:val="2"/>
  </w:num>
  <w:num w:numId="5">
    <w:abstractNumId w:val="21"/>
  </w:num>
  <w:num w:numId="6">
    <w:abstractNumId w:val="1"/>
  </w:num>
  <w:num w:numId="7">
    <w:abstractNumId w:val="6"/>
  </w:num>
  <w:num w:numId="8">
    <w:abstractNumId w:val="25"/>
  </w:num>
  <w:num w:numId="9">
    <w:abstractNumId w:val="22"/>
  </w:num>
  <w:num w:numId="10">
    <w:abstractNumId w:val="15"/>
  </w:num>
  <w:num w:numId="11">
    <w:abstractNumId w:val="13"/>
  </w:num>
  <w:num w:numId="12">
    <w:abstractNumId w:val="30"/>
  </w:num>
  <w:num w:numId="13">
    <w:abstractNumId w:val="31"/>
  </w:num>
  <w:num w:numId="14">
    <w:abstractNumId w:val="29"/>
  </w:num>
  <w:num w:numId="15">
    <w:abstractNumId w:val="19"/>
  </w:num>
  <w:num w:numId="16">
    <w:abstractNumId w:val="23"/>
  </w:num>
  <w:num w:numId="17">
    <w:abstractNumId w:val="24"/>
  </w:num>
  <w:num w:numId="18">
    <w:abstractNumId w:val="20"/>
  </w:num>
  <w:num w:numId="19">
    <w:abstractNumId w:val="10"/>
  </w:num>
  <w:num w:numId="20">
    <w:abstractNumId w:val="16"/>
  </w:num>
  <w:num w:numId="21">
    <w:abstractNumId w:val="17"/>
  </w:num>
  <w:num w:numId="22">
    <w:abstractNumId w:val="8"/>
  </w:num>
  <w:num w:numId="23">
    <w:abstractNumId w:val="27"/>
  </w:num>
  <w:num w:numId="24">
    <w:abstractNumId w:val="28"/>
  </w:num>
  <w:num w:numId="25">
    <w:abstractNumId w:val="12"/>
  </w:num>
  <w:num w:numId="26">
    <w:abstractNumId w:val="5"/>
  </w:num>
  <w:num w:numId="27">
    <w:abstractNumId w:val="18"/>
  </w:num>
  <w:num w:numId="28">
    <w:abstractNumId w:val="3"/>
  </w:num>
  <w:num w:numId="29">
    <w:abstractNumId w:val="26"/>
  </w:num>
  <w:num w:numId="30">
    <w:abstractNumId w:val="4"/>
  </w:num>
  <w:num w:numId="31">
    <w:abstractNumId w:val="0"/>
  </w:num>
  <w:num w:numId="3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rawingGridVerticalSpacing w:val="381"/>
  <w:displayHorizontalDrawingGridEvery w:val="2"/>
  <w:characterSpacingControl w:val="doNotCompress"/>
  <w:savePreviewPicture/>
  <w:footnotePr>
    <w:footnote w:id="0"/>
    <w:footnote w:id="1"/>
  </w:footnotePr>
  <w:endnotePr>
    <w:endnote w:id="0"/>
    <w:endnote w:id="1"/>
  </w:endnotePr>
  <w:compat/>
  <w:rsids>
    <w:rsidRoot w:val="00C23D9F"/>
    <w:rsid w:val="00007955"/>
    <w:rsid w:val="000134E8"/>
    <w:rsid w:val="00022B8A"/>
    <w:rsid w:val="00033DC7"/>
    <w:rsid w:val="000349DB"/>
    <w:rsid w:val="00034E67"/>
    <w:rsid w:val="0003628E"/>
    <w:rsid w:val="0003693B"/>
    <w:rsid w:val="00036D1D"/>
    <w:rsid w:val="00052DB5"/>
    <w:rsid w:val="00053E43"/>
    <w:rsid w:val="00065FDC"/>
    <w:rsid w:val="0007153D"/>
    <w:rsid w:val="000739DD"/>
    <w:rsid w:val="000745F7"/>
    <w:rsid w:val="00093630"/>
    <w:rsid w:val="000945F8"/>
    <w:rsid w:val="00095B67"/>
    <w:rsid w:val="000A04D1"/>
    <w:rsid w:val="000A3389"/>
    <w:rsid w:val="000A3C27"/>
    <w:rsid w:val="000C2595"/>
    <w:rsid w:val="000C32BE"/>
    <w:rsid w:val="000D250D"/>
    <w:rsid w:val="000E1692"/>
    <w:rsid w:val="000E4B06"/>
    <w:rsid w:val="000E5CBC"/>
    <w:rsid w:val="000F31EB"/>
    <w:rsid w:val="000F4318"/>
    <w:rsid w:val="000F52CC"/>
    <w:rsid w:val="001008B6"/>
    <w:rsid w:val="001014FB"/>
    <w:rsid w:val="00120E0E"/>
    <w:rsid w:val="00125696"/>
    <w:rsid w:val="00127372"/>
    <w:rsid w:val="00131A1C"/>
    <w:rsid w:val="00133FD9"/>
    <w:rsid w:val="00134AAE"/>
    <w:rsid w:val="00144A2D"/>
    <w:rsid w:val="00152A23"/>
    <w:rsid w:val="001547F4"/>
    <w:rsid w:val="001571E0"/>
    <w:rsid w:val="0016391C"/>
    <w:rsid w:val="00171E5D"/>
    <w:rsid w:val="001724E6"/>
    <w:rsid w:val="001765A5"/>
    <w:rsid w:val="001837E6"/>
    <w:rsid w:val="001952A5"/>
    <w:rsid w:val="001A5E74"/>
    <w:rsid w:val="001B4983"/>
    <w:rsid w:val="001D1C9C"/>
    <w:rsid w:val="001E4766"/>
    <w:rsid w:val="001E656C"/>
    <w:rsid w:val="001E68FD"/>
    <w:rsid w:val="00211B36"/>
    <w:rsid w:val="00213A1A"/>
    <w:rsid w:val="00222BCA"/>
    <w:rsid w:val="00245532"/>
    <w:rsid w:val="002458C1"/>
    <w:rsid w:val="0024660E"/>
    <w:rsid w:val="00247DC7"/>
    <w:rsid w:val="00250C8B"/>
    <w:rsid w:val="00261B4F"/>
    <w:rsid w:val="00276FE4"/>
    <w:rsid w:val="00281D59"/>
    <w:rsid w:val="002832CA"/>
    <w:rsid w:val="00285686"/>
    <w:rsid w:val="00294632"/>
    <w:rsid w:val="002A37FA"/>
    <w:rsid w:val="002A4811"/>
    <w:rsid w:val="002C3490"/>
    <w:rsid w:val="002D4451"/>
    <w:rsid w:val="002D610C"/>
    <w:rsid w:val="002E61F6"/>
    <w:rsid w:val="002E6D8F"/>
    <w:rsid w:val="002F210A"/>
    <w:rsid w:val="002F60A1"/>
    <w:rsid w:val="00302964"/>
    <w:rsid w:val="00303951"/>
    <w:rsid w:val="00314068"/>
    <w:rsid w:val="0032031C"/>
    <w:rsid w:val="00320E2E"/>
    <w:rsid w:val="00321796"/>
    <w:rsid w:val="00321B63"/>
    <w:rsid w:val="003270A0"/>
    <w:rsid w:val="003338D2"/>
    <w:rsid w:val="003357AC"/>
    <w:rsid w:val="00335CFB"/>
    <w:rsid w:val="003449C2"/>
    <w:rsid w:val="00355E34"/>
    <w:rsid w:val="00355F6D"/>
    <w:rsid w:val="003567F3"/>
    <w:rsid w:val="00361CFC"/>
    <w:rsid w:val="0036298A"/>
    <w:rsid w:val="003646B8"/>
    <w:rsid w:val="0036514A"/>
    <w:rsid w:val="00370B98"/>
    <w:rsid w:val="00371FF2"/>
    <w:rsid w:val="003749AC"/>
    <w:rsid w:val="0038129F"/>
    <w:rsid w:val="003819B9"/>
    <w:rsid w:val="00382326"/>
    <w:rsid w:val="00382C08"/>
    <w:rsid w:val="003958A4"/>
    <w:rsid w:val="00397144"/>
    <w:rsid w:val="003975B7"/>
    <w:rsid w:val="003A0592"/>
    <w:rsid w:val="003A15DD"/>
    <w:rsid w:val="003A2D9B"/>
    <w:rsid w:val="003A3D78"/>
    <w:rsid w:val="003B3C19"/>
    <w:rsid w:val="003B4D23"/>
    <w:rsid w:val="003B5DC0"/>
    <w:rsid w:val="003B7E22"/>
    <w:rsid w:val="003C18AB"/>
    <w:rsid w:val="003C33AB"/>
    <w:rsid w:val="003D1017"/>
    <w:rsid w:val="003E2507"/>
    <w:rsid w:val="003E2B65"/>
    <w:rsid w:val="003E443A"/>
    <w:rsid w:val="003F2380"/>
    <w:rsid w:val="0040219A"/>
    <w:rsid w:val="004031E6"/>
    <w:rsid w:val="004051FB"/>
    <w:rsid w:val="00414685"/>
    <w:rsid w:val="00421444"/>
    <w:rsid w:val="004229A4"/>
    <w:rsid w:val="00437347"/>
    <w:rsid w:val="00445AE1"/>
    <w:rsid w:val="00446648"/>
    <w:rsid w:val="004506AF"/>
    <w:rsid w:val="00453DFB"/>
    <w:rsid w:val="004576E8"/>
    <w:rsid w:val="0046795B"/>
    <w:rsid w:val="00467C83"/>
    <w:rsid w:val="00472841"/>
    <w:rsid w:val="00473E50"/>
    <w:rsid w:val="004774D2"/>
    <w:rsid w:val="0048138B"/>
    <w:rsid w:val="00483F05"/>
    <w:rsid w:val="00490641"/>
    <w:rsid w:val="00492D27"/>
    <w:rsid w:val="004A18D3"/>
    <w:rsid w:val="004A1CB1"/>
    <w:rsid w:val="004B1EF2"/>
    <w:rsid w:val="004B228A"/>
    <w:rsid w:val="004B5C40"/>
    <w:rsid w:val="004D4881"/>
    <w:rsid w:val="004F1E07"/>
    <w:rsid w:val="004F3626"/>
    <w:rsid w:val="004F417F"/>
    <w:rsid w:val="0051667C"/>
    <w:rsid w:val="00541923"/>
    <w:rsid w:val="00552002"/>
    <w:rsid w:val="0056130D"/>
    <w:rsid w:val="00580824"/>
    <w:rsid w:val="00587CCF"/>
    <w:rsid w:val="005924F5"/>
    <w:rsid w:val="005941C2"/>
    <w:rsid w:val="0059656A"/>
    <w:rsid w:val="005A4EC2"/>
    <w:rsid w:val="005A4F79"/>
    <w:rsid w:val="005A5B5D"/>
    <w:rsid w:val="005B318A"/>
    <w:rsid w:val="005C1AF6"/>
    <w:rsid w:val="005C35F6"/>
    <w:rsid w:val="005D03F8"/>
    <w:rsid w:val="005E08FA"/>
    <w:rsid w:val="005E09D7"/>
    <w:rsid w:val="005E1112"/>
    <w:rsid w:val="005E52E7"/>
    <w:rsid w:val="005E64C9"/>
    <w:rsid w:val="005E691D"/>
    <w:rsid w:val="005F3521"/>
    <w:rsid w:val="005F37E3"/>
    <w:rsid w:val="005F3CED"/>
    <w:rsid w:val="00603722"/>
    <w:rsid w:val="006073E8"/>
    <w:rsid w:val="00615EDB"/>
    <w:rsid w:val="00617ED6"/>
    <w:rsid w:val="00623598"/>
    <w:rsid w:val="006315F6"/>
    <w:rsid w:val="00633BE6"/>
    <w:rsid w:val="006352DB"/>
    <w:rsid w:val="00645960"/>
    <w:rsid w:val="00650626"/>
    <w:rsid w:val="00651EE5"/>
    <w:rsid w:val="0065660E"/>
    <w:rsid w:val="006568A7"/>
    <w:rsid w:val="006570CE"/>
    <w:rsid w:val="006606BF"/>
    <w:rsid w:val="006614EB"/>
    <w:rsid w:val="00670DD8"/>
    <w:rsid w:val="0067289D"/>
    <w:rsid w:val="0068002B"/>
    <w:rsid w:val="00681BB5"/>
    <w:rsid w:val="00685D54"/>
    <w:rsid w:val="006B2A3D"/>
    <w:rsid w:val="006B3763"/>
    <w:rsid w:val="006B7F5C"/>
    <w:rsid w:val="006C21A9"/>
    <w:rsid w:val="006D048F"/>
    <w:rsid w:val="006E1647"/>
    <w:rsid w:val="006E3739"/>
    <w:rsid w:val="006E6D09"/>
    <w:rsid w:val="006F23FE"/>
    <w:rsid w:val="006F5295"/>
    <w:rsid w:val="006F55F6"/>
    <w:rsid w:val="00700650"/>
    <w:rsid w:val="00704BAA"/>
    <w:rsid w:val="00705DE6"/>
    <w:rsid w:val="00721DB7"/>
    <w:rsid w:val="00721FED"/>
    <w:rsid w:val="007344F3"/>
    <w:rsid w:val="0073574D"/>
    <w:rsid w:val="007421DE"/>
    <w:rsid w:val="007445A2"/>
    <w:rsid w:val="00745516"/>
    <w:rsid w:val="00752332"/>
    <w:rsid w:val="00753770"/>
    <w:rsid w:val="00756C7F"/>
    <w:rsid w:val="007607D4"/>
    <w:rsid w:val="00766755"/>
    <w:rsid w:val="00781D8C"/>
    <w:rsid w:val="007A2EA8"/>
    <w:rsid w:val="007A4E4F"/>
    <w:rsid w:val="007A5AF6"/>
    <w:rsid w:val="007B21DE"/>
    <w:rsid w:val="007B62D2"/>
    <w:rsid w:val="007C3DAE"/>
    <w:rsid w:val="007C4AE4"/>
    <w:rsid w:val="008005AA"/>
    <w:rsid w:val="00805289"/>
    <w:rsid w:val="00820CAD"/>
    <w:rsid w:val="008219CE"/>
    <w:rsid w:val="0082224B"/>
    <w:rsid w:val="008250A3"/>
    <w:rsid w:val="00826E6A"/>
    <w:rsid w:val="00832C1B"/>
    <w:rsid w:val="00840B90"/>
    <w:rsid w:val="00844F1C"/>
    <w:rsid w:val="00845CF5"/>
    <w:rsid w:val="0084730B"/>
    <w:rsid w:val="00853DB7"/>
    <w:rsid w:val="008575AF"/>
    <w:rsid w:val="00864D7B"/>
    <w:rsid w:val="00867837"/>
    <w:rsid w:val="00874A39"/>
    <w:rsid w:val="00876C5C"/>
    <w:rsid w:val="00877E45"/>
    <w:rsid w:val="00881FEC"/>
    <w:rsid w:val="0088253A"/>
    <w:rsid w:val="008855EC"/>
    <w:rsid w:val="00895FD7"/>
    <w:rsid w:val="0089684E"/>
    <w:rsid w:val="008A0540"/>
    <w:rsid w:val="008B5EDB"/>
    <w:rsid w:val="008B79A4"/>
    <w:rsid w:val="008C18FB"/>
    <w:rsid w:val="008D16C9"/>
    <w:rsid w:val="008E23BC"/>
    <w:rsid w:val="008E5AD5"/>
    <w:rsid w:val="008F42FC"/>
    <w:rsid w:val="009014E8"/>
    <w:rsid w:val="009039CA"/>
    <w:rsid w:val="00905BE3"/>
    <w:rsid w:val="0092305A"/>
    <w:rsid w:val="00923BE2"/>
    <w:rsid w:val="00930799"/>
    <w:rsid w:val="00940039"/>
    <w:rsid w:val="0094399E"/>
    <w:rsid w:val="00947DA2"/>
    <w:rsid w:val="00952E18"/>
    <w:rsid w:val="00954E85"/>
    <w:rsid w:val="009742B4"/>
    <w:rsid w:val="00977DDE"/>
    <w:rsid w:val="009A1D0C"/>
    <w:rsid w:val="009A633F"/>
    <w:rsid w:val="009B456C"/>
    <w:rsid w:val="009C345D"/>
    <w:rsid w:val="009D1110"/>
    <w:rsid w:val="009E295A"/>
    <w:rsid w:val="009E3272"/>
    <w:rsid w:val="009E5003"/>
    <w:rsid w:val="009E54F9"/>
    <w:rsid w:val="009F230A"/>
    <w:rsid w:val="009F4AB0"/>
    <w:rsid w:val="00A000A9"/>
    <w:rsid w:val="00A05EE6"/>
    <w:rsid w:val="00A10CEF"/>
    <w:rsid w:val="00A144AF"/>
    <w:rsid w:val="00A15BC6"/>
    <w:rsid w:val="00A16C87"/>
    <w:rsid w:val="00A1737C"/>
    <w:rsid w:val="00A24F1E"/>
    <w:rsid w:val="00A32F78"/>
    <w:rsid w:val="00A34BB3"/>
    <w:rsid w:val="00A44614"/>
    <w:rsid w:val="00A54E49"/>
    <w:rsid w:val="00A57493"/>
    <w:rsid w:val="00A5798B"/>
    <w:rsid w:val="00A66BFE"/>
    <w:rsid w:val="00A76404"/>
    <w:rsid w:val="00A9540B"/>
    <w:rsid w:val="00AA0C06"/>
    <w:rsid w:val="00AA4D6B"/>
    <w:rsid w:val="00AA7A12"/>
    <w:rsid w:val="00AB02D9"/>
    <w:rsid w:val="00AC15A6"/>
    <w:rsid w:val="00AC5900"/>
    <w:rsid w:val="00AD5773"/>
    <w:rsid w:val="00AE157F"/>
    <w:rsid w:val="00AE4329"/>
    <w:rsid w:val="00AE53BF"/>
    <w:rsid w:val="00AF621E"/>
    <w:rsid w:val="00B0255D"/>
    <w:rsid w:val="00B16579"/>
    <w:rsid w:val="00B1789B"/>
    <w:rsid w:val="00B178CF"/>
    <w:rsid w:val="00B302B9"/>
    <w:rsid w:val="00B33171"/>
    <w:rsid w:val="00B43CC1"/>
    <w:rsid w:val="00B43CCD"/>
    <w:rsid w:val="00B44CF6"/>
    <w:rsid w:val="00B4527A"/>
    <w:rsid w:val="00B604D6"/>
    <w:rsid w:val="00B7508C"/>
    <w:rsid w:val="00B77FFC"/>
    <w:rsid w:val="00B82F7D"/>
    <w:rsid w:val="00B8392A"/>
    <w:rsid w:val="00B960DF"/>
    <w:rsid w:val="00BA122A"/>
    <w:rsid w:val="00BA389D"/>
    <w:rsid w:val="00BA6705"/>
    <w:rsid w:val="00BB7420"/>
    <w:rsid w:val="00BC6D5A"/>
    <w:rsid w:val="00BC785E"/>
    <w:rsid w:val="00BD40C8"/>
    <w:rsid w:val="00BD4BD2"/>
    <w:rsid w:val="00BD5896"/>
    <w:rsid w:val="00BD6466"/>
    <w:rsid w:val="00BE31CC"/>
    <w:rsid w:val="00BE46A7"/>
    <w:rsid w:val="00BF1997"/>
    <w:rsid w:val="00BF6C2A"/>
    <w:rsid w:val="00C00B64"/>
    <w:rsid w:val="00C01FC8"/>
    <w:rsid w:val="00C02619"/>
    <w:rsid w:val="00C07FAF"/>
    <w:rsid w:val="00C10FBB"/>
    <w:rsid w:val="00C1636D"/>
    <w:rsid w:val="00C16A25"/>
    <w:rsid w:val="00C211DF"/>
    <w:rsid w:val="00C23D9F"/>
    <w:rsid w:val="00C26557"/>
    <w:rsid w:val="00C2789F"/>
    <w:rsid w:val="00C345E3"/>
    <w:rsid w:val="00C36904"/>
    <w:rsid w:val="00C36AD4"/>
    <w:rsid w:val="00C403B9"/>
    <w:rsid w:val="00C40DD4"/>
    <w:rsid w:val="00C430D3"/>
    <w:rsid w:val="00C5741D"/>
    <w:rsid w:val="00C61DEE"/>
    <w:rsid w:val="00C634AE"/>
    <w:rsid w:val="00C64F90"/>
    <w:rsid w:val="00C71832"/>
    <w:rsid w:val="00C72203"/>
    <w:rsid w:val="00C72ECE"/>
    <w:rsid w:val="00C747DB"/>
    <w:rsid w:val="00C83389"/>
    <w:rsid w:val="00C835B2"/>
    <w:rsid w:val="00C92115"/>
    <w:rsid w:val="00CA595A"/>
    <w:rsid w:val="00CA72D1"/>
    <w:rsid w:val="00CB2A7D"/>
    <w:rsid w:val="00CB6F96"/>
    <w:rsid w:val="00CB72FB"/>
    <w:rsid w:val="00CB7CFC"/>
    <w:rsid w:val="00CC011B"/>
    <w:rsid w:val="00CC2A15"/>
    <w:rsid w:val="00CD37AC"/>
    <w:rsid w:val="00CD4119"/>
    <w:rsid w:val="00CD79AE"/>
    <w:rsid w:val="00CE0B7A"/>
    <w:rsid w:val="00CE1B26"/>
    <w:rsid w:val="00CF44DB"/>
    <w:rsid w:val="00CF472C"/>
    <w:rsid w:val="00CF7E9D"/>
    <w:rsid w:val="00D13B62"/>
    <w:rsid w:val="00D1418F"/>
    <w:rsid w:val="00D15E10"/>
    <w:rsid w:val="00D21154"/>
    <w:rsid w:val="00D27C42"/>
    <w:rsid w:val="00D346F4"/>
    <w:rsid w:val="00D353EB"/>
    <w:rsid w:val="00D425DE"/>
    <w:rsid w:val="00D557E3"/>
    <w:rsid w:val="00D60EBA"/>
    <w:rsid w:val="00D61D27"/>
    <w:rsid w:val="00D62CDF"/>
    <w:rsid w:val="00D7740A"/>
    <w:rsid w:val="00D97807"/>
    <w:rsid w:val="00DA0759"/>
    <w:rsid w:val="00DA6080"/>
    <w:rsid w:val="00DB0A68"/>
    <w:rsid w:val="00DB5D48"/>
    <w:rsid w:val="00DB6F72"/>
    <w:rsid w:val="00DC0B49"/>
    <w:rsid w:val="00DC6592"/>
    <w:rsid w:val="00DD0EF0"/>
    <w:rsid w:val="00DD1CCD"/>
    <w:rsid w:val="00DE3026"/>
    <w:rsid w:val="00DF1C84"/>
    <w:rsid w:val="00DF2B40"/>
    <w:rsid w:val="00DF5099"/>
    <w:rsid w:val="00E00057"/>
    <w:rsid w:val="00E04C31"/>
    <w:rsid w:val="00E2017B"/>
    <w:rsid w:val="00E2035D"/>
    <w:rsid w:val="00E26522"/>
    <w:rsid w:val="00E54950"/>
    <w:rsid w:val="00E63C6E"/>
    <w:rsid w:val="00E66850"/>
    <w:rsid w:val="00E668A5"/>
    <w:rsid w:val="00E718A4"/>
    <w:rsid w:val="00E71A3D"/>
    <w:rsid w:val="00E72912"/>
    <w:rsid w:val="00E830CF"/>
    <w:rsid w:val="00E85FB9"/>
    <w:rsid w:val="00E863F0"/>
    <w:rsid w:val="00E87158"/>
    <w:rsid w:val="00E903F1"/>
    <w:rsid w:val="00EA29D9"/>
    <w:rsid w:val="00EA45EE"/>
    <w:rsid w:val="00EA7FB1"/>
    <w:rsid w:val="00EB10AF"/>
    <w:rsid w:val="00EB1965"/>
    <w:rsid w:val="00EB7313"/>
    <w:rsid w:val="00EC749B"/>
    <w:rsid w:val="00ED1603"/>
    <w:rsid w:val="00ED5266"/>
    <w:rsid w:val="00ED785B"/>
    <w:rsid w:val="00EE0028"/>
    <w:rsid w:val="00EF19A0"/>
    <w:rsid w:val="00EF4E6C"/>
    <w:rsid w:val="00EF691A"/>
    <w:rsid w:val="00F023EB"/>
    <w:rsid w:val="00F0291F"/>
    <w:rsid w:val="00F103BF"/>
    <w:rsid w:val="00F140C5"/>
    <w:rsid w:val="00F14E41"/>
    <w:rsid w:val="00F158A5"/>
    <w:rsid w:val="00F16C36"/>
    <w:rsid w:val="00F22259"/>
    <w:rsid w:val="00F308AA"/>
    <w:rsid w:val="00F328A4"/>
    <w:rsid w:val="00F332D3"/>
    <w:rsid w:val="00F3386D"/>
    <w:rsid w:val="00F3478E"/>
    <w:rsid w:val="00F37892"/>
    <w:rsid w:val="00F4306F"/>
    <w:rsid w:val="00F47789"/>
    <w:rsid w:val="00F50A21"/>
    <w:rsid w:val="00F606DC"/>
    <w:rsid w:val="00F6142F"/>
    <w:rsid w:val="00F63D7F"/>
    <w:rsid w:val="00F76B90"/>
    <w:rsid w:val="00F76F5C"/>
    <w:rsid w:val="00F861F8"/>
    <w:rsid w:val="00F87748"/>
    <w:rsid w:val="00F910EF"/>
    <w:rsid w:val="00F92BC2"/>
    <w:rsid w:val="00FA3933"/>
    <w:rsid w:val="00FB296B"/>
    <w:rsid w:val="00FC0AF0"/>
    <w:rsid w:val="00FD0875"/>
    <w:rsid w:val="00FD0C1C"/>
    <w:rsid w:val="00FD27A3"/>
    <w:rsid w:val="00FD4FDB"/>
    <w:rsid w:val="00FD6E0D"/>
    <w:rsid w:val="00FE5CAF"/>
    <w:rsid w:val="00FF0A5F"/>
    <w:rsid w:val="00FF4A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74D"/>
  </w:style>
  <w:style w:type="paragraph" w:styleId="2">
    <w:name w:val="heading 2"/>
    <w:basedOn w:val="a"/>
    <w:link w:val="20"/>
    <w:uiPriority w:val="9"/>
    <w:qFormat/>
    <w:rsid w:val="003958A4"/>
    <w:pPr>
      <w:spacing w:before="100" w:beforeAutospacing="1" w:after="100" w:afterAutospacing="1" w:line="240" w:lineRule="auto"/>
      <w:ind w:firstLine="0"/>
      <w:outlineLvl w:val="1"/>
    </w:pPr>
    <w:rPr>
      <w:rFonts w:eastAsia="Times New Roman" w:cs="Times New Roman"/>
      <w:b/>
      <w:bCs/>
      <w:sz w:val="36"/>
      <w:szCs w:val="36"/>
      <w:lang w:eastAsia="ru-RU"/>
    </w:rPr>
  </w:style>
  <w:style w:type="paragraph" w:styleId="3">
    <w:name w:val="heading 3"/>
    <w:basedOn w:val="a"/>
    <w:link w:val="30"/>
    <w:uiPriority w:val="9"/>
    <w:qFormat/>
    <w:rsid w:val="003958A4"/>
    <w:pPr>
      <w:spacing w:before="100" w:beforeAutospacing="1" w:after="100" w:afterAutospacing="1" w:line="240" w:lineRule="auto"/>
      <w:ind w:firstLine="0"/>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747DB"/>
    <w:pPr>
      <w:spacing w:before="100" w:beforeAutospacing="1" w:after="100" w:afterAutospacing="1" w:line="240" w:lineRule="auto"/>
      <w:ind w:firstLine="0"/>
    </w:pPr>
    <w:rPr>
      <w:rFonts w:eastAsia="Times New Roman" w:cs="Times New Roman"/>
      <w:sz w:val="24"/>
      <w:szCs w:val="24"/>
      <w:lang w:eastAsia="ru-RU"/>
    </w:rPr>
  </w:style>
  <w:style w:type="character" w:styleId="a4">
    <w:name w:val="Strong"/>
    <w:basedOn w:val="a0"/>
    <w:uiPriority w:val="22"/>
    <w:qFormat/>
    <w:rsid w:val="00C61DEE"/>
    <w:rPr>
      <w:b/>
      <w:bCs/>
    </w:rPr>
  </w:style>
  <w:style w:type="paragraph" w:styleId="a5">
    <w:name w:val="List Paragraph"/>
    <w:basedOn w:val="a"/>
    <w:uiPriority w:val="34"/>
    <w:qFormat/>
    <w:rsid w:val="00AA4D6B"/>
    <w:pPr>
      <w:ind w:left="720"/>
      <w:contextualSpacing/>
    </w:pPr>
  </w:style>
  <w:style w:type="paragraph" w:styleId="a6">
    <w:name w:val="header"/>
    <w:basedOn w:val="a"/>
    <w:link w:val="a7"/>
    <w:uiPriority w:val="99"/>
    <w:unhideWhenUsed/>
    <w:rsid w:val="00AA4D6B"/>
    <w:pPr>
      <w:tabs>
        <w:tab w:val="center" w:pos="4677"/>
        <w:tab w:val="right" w:pos="9355"/>
      </w:tabs>
      <w:spacing w:line="240" w:lineRule="auto"/>
    </w:pPr>
  </w:style>
  <w:style w:type="character" w:customStyle="1" w:styleId="a7">
    <w:name w:val="Верхний колонтитул Знак"/>
    <w:basedOn w:val="a0"/>
    <w:link w:val="a6"/>
    <w:uiPriority w:val="99"/>
    <w:rsid w:val="00AA4D6B"/>
  </w:style>
  <w:style w:type="paragraph" w:styleId="a8">
    <w:name w:val="footer"/>
    <w:basedOn w:val="a"/>
    <w:link w:val="a9"/>
    <w:uiPriority w:val="99"/>
    <w:unhideWhenUsed/>
    <w:rsid w:val="00AA4D6B"/>
    <w:pPr>
      <w:tabs>
        <w:tab w:val="center" w:pos="4677"/>
        <w:tab w:val="right" w:pos="9355"/>
      </w:tabs>
      <w:spacing w:line="240" w:lineRule="auto"/>
    </w:pPr>
  </w:style>
  <w:style w:type="character" w:customStyle="1" w:styleId="a9">
    <w:name w:val="Нижний колонтитул Знак"/>
    <w:basedOn w:val="a0"/>
    <w:link w:val="a8"/>
    <w:uiPriority w:val="99"/>
    <w:rsid w:val="00AA4D6B"/>
  </w:style>
  <w:style w:type="paragraph" w:styleId="1">
    <w:name w:val="toc 1"/>
    <w:basedOn w:val="a"/>
    <w:next w:val="a"/>
    <w:autoRedefine/>
    <w:uiPriority w:val="39"/>
    <w:unhideWhenUsed/>
    <w:rsid w:val="00AA4D6B"/>
    <w:pPr>
      <w:spacing w:after="100"/>
    </w:pPr>
  </w:style>
  <w:style w:type="character" w:styleId="aa">
    <w:name w:val="Hyperlink"/>
    <w:basedOn w:val="a0"/>
    <w:uiPriority w:val="99"/>
    <w:unhideWhenUsed/>
    <w:rsid w:val="00AA4D6B"/>
    <w:rPr>
      <w:color w:val="0000FF" w:themeColor="hyperlink"/>
      <w:u w:val="single"/>
    </w:rPr>
  </w:style>
  <w:style w:type="paragraph" w:customStyle="1" w:styleId="0012">
    <w:name w:val="0012"/>
    <w:basedOn w:val="a"/>
    <w:rsid w:val="00492D27"/>
    <w:pPr>
      <w:spacing w:before="100" w:beforeAutospacing="1" w:after="100" w:afterAutospacing="1" w:line="240" w:lineRule="auto"/>
      <w:ind w:firstLine="0"/>
    </w:pPr>
    <w:rPr>
      <w:rFonts w:eastAsia="Times New Roman" w:cs="Times New Roman"/>
      <w:sz w:val="24"/>
      <w:szCs w:val="24"/>
      <w:lang w:eastAsia="ru-RU"/>
    </w:rPr>
  </w:style>
  <w:style w:type="character" w:customStyle="1" w:styleId="20">
    <w:name w:val="Заголовок 2 Знак"/>
    <w:basedOn w:val="a0"/>
    <w:link w:val="2"/>
    <w:uiPriority w:val="9"/>
    <w:rsid w:val="003958A4"/>
    <w:rPr>
      <w:rFonts w:eastAsia="Times New Roman" w:cs="Times New Roman"/>
      <w:b/>
      <w:bCs/>
      <w:sz w:val="36"/>
      <w:szCs w:val="36"/>
      <w:lang w:eastAsia="ru-RU"/>
    </w:rPr>
  </w:style>
  <w:style w:type="character" w:customStyle="1" w:styleId="30">
    <w:name w:val="Заголовок 3 Знак"/>
    <w:basedOn w:val="a0"/>
    <w:link w:val="3"/>
    <w:uiPriority w:val="9"/>
    <w:rsid w:val="003958A4"/>
    <w:rPr>
      <w:rFonts w:eastAsia="Times New Roman" w:cs="Times New Roman"/>
      <w:b/>
      <w:bCs/>
      <w:sz w:val="27"/>
      <w:szCs w:val="27"/>
      <w:lang w:eastAsia="ru-RU"/>
    </w:rPr>
  </w:style>
  <w:style w:type="paragraph" w:styleId="ab">
    <w:name w:val="No Spacing"/>
    <w:link w:val="ac"/>
    <w:uiPriority w:val="1"/>
    <w:qFormat/>
    <w:rsid w:val="00281D59"/>
    <w:pPr>
      <w:spacing w:line="240" w:lineRule="auto"/>
      <w:ind w:firstLine="0"/>
    </w:pPr>
    <w:rPr>
      <w:rFonts w:asciiTheme="minorHAnsi" w:eastAsiaTheme="minorEastAsia" w:hAnsiTheme="minorHAnsi"/>
      <w:sz w:val="22"/>
      <w:lang w:eastAsia="ru-RU"/>
    </w:rPr>
  </w:style>
  <w:style w:type="character" w:customStyle="1" w:styleId="ac">
    <w:name w:val="Без интервала Знак"/>
    <w:basedOn w:val="a0"/>
    <w:link w:val="ab"/>
    <w:uiPriority w:val="1"/>
    <w:locked/>
    <w:rsid w:val="00281D59"/>
    <w:rPr>
      <w:rFonts w:asciiTheme="minorHAnsi" w:eastAsiaTheme="minorEastAsia" w:hAnsiTheme="minorHAnsi"/>
      <w:sz w:val="22"/>
      <w:lang w:eastAsia="ru-RU"/>
    </w:rPr>
  </w:style>
  <w:style w:type="character" w:customStyle="1" w:styleId="extended-textfull">
    <w:name w:val="extended-text__full"/>
    <w:basedOn w:val="a0"/>
    <w:rsid w:val="00472841"/>
  </w:style>
  <w:style w:type="paragraph" w:customStyle="1" w:styleId="Default">
    <w:name w:val="Default"/>
    <w:rsid w:val="001952A5"/>
    <w:pPr>
      <w:autoSpaceDE w:val="0"/>
      <w:autoSpaceDN w:val="0"/>
      <w:adjustRightInd w:val="0"/>
      <w:spacing w:line="240" w:lineRule="auto"/>
      <w:ind w:firstLine="0"/>
    </w:pPr>
    <w:rPr>
      <w:rFonts w:cs="Times New Roman"/>
      <w:color w:val="000000"/>
      <w:sz w:val="24"/>
      <w:szCs w:val="24"/>
    </w:rPr>
  </w:style>
  <w:style w:type="paragraph" w:customStyle="1" w:styleId="abzac">
    <w:name w:val="abzac"/>
    <w:basedOn w:val="a"/>
    <w:rsid w:val="00A5798B"/>
    <w:pPr>
      <w:spacing w:before="100" w:beforeAutospacing="1" w:after="100" w:afterAutospacing="1" w:line="240" w:lineRule="auto"/>
      <w:ind w:firstLine="0"/>
    </w:pPr>
    <w:rPr>
      <w:rFonts w:eastAsia="Times New Roman" w:cs="Times New Roman"/>
      <w:sz w:val="24"/>
      <w:szCs w:val="24"/>
      <w:lang w:eastAsia="ru-RU"/>
    </w:rPr>
  </w:style>
  <w:style w:type="paragraph" w:styleId="21">
    <w:name w:val="toc 2"/>
    <w:basedOn w:val="a"/>
    <w:next w:val="a"/>
    <w:autoRedefine/>
    <w:uiPriority w:val="39"/>
    <w:unhideWhenUsed/>
    <w:rsid w:val="00A16C87"/>
    <w:pPr>
      <w:spacing w:after="100"/>
      <w:ind w:left="280"/>
    </w:pPr>
  </w:style>
  <w:style w:type="paragraph" w:styleId="ad">
    <w:name w:val="footnote text"/>
    <w:basedOn w:val="a"/>
    <w:link w:val="ae"/>
    <w:uiPriority w:val="99"/>
    <w:semiHidden/>
    <w:unhideWhenUsed/>
    <w:rsid w:val="007445A2"/>
    <w:pPr>
      <w:spacing w:line="240" w:lineRule="auto"/>
    </w:pPr>
    <w:rPr>
      <w:sz w:val="20"/>
      <w:szCs w:val="20"/>
    </w:rPr>
  </w:style>
  <w:style w:type="character" w:customStyle="1" w:styleId="ae">
    <w:name w:val="Текст сноски Знак"/>
    <w:basedOn w:val="a0"/>
    <w:link w:val="ad"/>
    <w:uiPriority w:val="99"/>
    <w:semiHidden/>
    <w:rsid w:val="007445A2"/>
    <w:rPr>
      <w:sz w:val="20"/>
      <w:szCs w:val="20"/>
    </w:rPr>
  </w:style>
  <w:style w:type="character" w:styleId="af">
    <w:name w:val="footnote reference"/>
    <w:basedOn w:val="a0"/>
    <w:uiPriority w:val="99"/>
    <w:semiHidden/>
    <w:unhideWhenUsed/>
    <w:rsid w:val="007445A2"/>
    <w:rPr>
      <w:vertAlign w:val="superscript"/>
    </w:rPr>
  </w:style>
  <w:style w:type="paragraph" w:styleId="af0">
    <w:name w:val="Body Text"/>
    <w:basedOn w:val="a"/>
    <w:link w:val="af1"/>
    <w:rsid w:val="00977DDE"/>
    <w:pPr>
      <w:spacing w:after="120" w:line="240" w:lineRule="auto"/>
      <w:ind w:firstLine="0"/>
    </w:pPr>
    <w:rPr>
      <w:rFonts w:ascii="Calibri" w:eastAsia="Times New Roman" w:hAnsi="Calibri" w:cs="Times New Roman"/>
      <w:sz w:val="24"/>
      <w:szCs w:val="24"/>
      <w:lang w:eastAsia="ru-RU"/>
    </w:rPr>
  </w:style>
  <w:style w:type="character" w:customStyle="1" w:styleId="af1">
    <w:name w:val="Основной текст Знак"/>
    <w:basedOn w:val="a0"/>
    <w:link w:val="af0"/>
    <w:rsid w:val="00977DDE"/>
    <w:rPr>
      <w:rFonts w:ascii="Calibri" w:eastAsia="Times New Roman" w:hAnsi="Calibri" w:cs="Times New Roman"/>
      <w:sz w:val="24"/>
      <w:szCs w:val="24"/>
      <w:lang w:eastAsia="ru-RU"/>
    </w:rPr>
  </w:style>
  <w:style w:type="paragraph" w:styleId="af2">
    <w:name w:val="Balloon Text"/>
    <w:basedOn w:val="a"/>
    <w:link w:val="af3"/>
    <w:uiPriority w:val="99"/>
    <w:semiHidden/>
    <w:unhideWhenUsed/>
    <w:rsid w:val="008219CE"/>
    <w:pPr>
      <w:spacing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8219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899840">
      <w:bodyDiv w:val="1"/>
      <w:marLeft w:val="0"/>
      <w:marRight w:val="0"/>
      <w:marTop w:val="0"/>
      <w:marBottom w:val="0"/>
      <w:divBdr>
        <w:top w:val="none" w:sz="0" w:space="0" w:color="auto"/>
        <w:left w:val="none" w:sz="0" w:space="0" w:color="auto"/>
        <w:bottom w:val="none" w:sz="0" w:space="0" w:color="auto"/>
        <w:right w:val="none" w:sz="0" w:space="0" w:color="auto"/>
      </w:divBdr>
    </w:div>
    <w:div w:id="111411778">
      <w:bodyDiv w:val="1"/>
      <w:marLeft w:val="0"/>
      <w:marRight w:val="0"/>
      <w:marTop w:val="0"/>
      <w:marBottom w:val="0"/>
      <w:divBdr>
        <w:top w:val="none" w:sz="0" w:space="0" w:color="auto"/>
        <w:left w:val="none" w:sz="0" w:space="0" w:color="auto"/>
        <w:bottom w:val="none" w:sz="0" w:space="0" w:color="auto"/>
        <w:right w:val="none" w:sz="0" w:space="0" w:color="auto"/>
      </w:divBdr>
    </w:div>
    <w:div w:id="119227941">
      <w:bodyDiv w:val="1"/>
      <w:marLeft w:val="0"/>
      <w:marRight w:val="0"/>
      <w:marTop w:val="0"/>
      <w:marBottom w:val="0"/>
      <w:divBdr>
        <w:top w:val="none" w:sz="0" w:space="0" w:color="auto"/>
        <w:left w:val="none" w:sz="0" w:space="0" w:color="auto"/>
        <w:bottom w:val="none" w:sz="0" w:space="0" w:color="auto"/>
        <w:right w:val="none" w:sz="0" w:space="0" w:color="auto"/>
      </w:divBdr>
    </w:div>
    <w:div w:id="143860707">
      <w:bodyDiv w:val="1"/>
      <w:marLeft w:val="0"/>
      <w:marRight w:val="0"/>
      <w:marTop w:val="0"/>
      <w:marBottom w:val="0"/>
      <w:divBdr>
        <w:top w:val="none" w:sz="0" w:space="0" w:color="auto"/>
        <w:left w:val="none" w:sz="0" w:space="0" w:color="auto"/>
        <w:bottom w:val="none" w:sz="0" w:space="0" w:color="auto"/>
        <w:right w:val="none" w:sz="0" w:space="0" w:color="auto"/>
      </w:divBdr>
    </w:div>
    <w:div w:id="207038774">
      <w:bodyDiv w:val="1"/>
      <w:marLeft w:val="0"/>
      <w:marRight w:val="0"/>
      <w:marTop w:val="0"/>
      <w:marBottom w:val="0"/>
      <w:divBdr>
        <w:top w:val="none" w:sz="0" w:space="0" w:color="auto"/>
        <w:left w:val="none" w:sz="0" w:space="0" w:color="auto"/>
        <w:bottom w:val="none" w:sz="0" w:space="0" w:color="auto"/>
        <w:right w:val="none" w:sz="0" w:space="0" w:color="auto"/>
      </w:divBdr>
    </w:div>
    <w:div w:id="216665805">
      <w:bodyDiv w:val="1"/>
      <w:marLeft w:val="0"/>
      <w:marRight w:val="0"/>
      <w:marTop w:val="0"/>
      <w:marBottom w:val="0"/>
      <w:divBdr>
        <w:top w:val="none" w:sz="0" w:space="0" w:color="auto"/>
        <w:left w:val="none" w:sz="0" w:space="0" w:color="auto"/>
        <w:bottom w:val="none" w:sz="0" w:space="0" w:color="auto"/>
        <w:right w:val="none" w:sz="0" w:space="0" w:color="auto"/>
      </w:divBdr>
    </w:div>
    <w:div w:id="227035680">
      <w:bodyDiv w:val="1"/>
      <w:marLeft w:val="0"/>
      <w:marRight w:val="0"/>
      <w:marTop w:val="0"/>
      <w:marBottom w:val="0"/>
      <w:divBdr>
        <w:top w:val="none" w:sz="0" w:space="0" w:color="auto"/>
        <w:left w:val="none" w:sz="0" w:space="0" w:color="auto"/>
        <w:bottom w:val="none" w:sz="0" w:space="0" w:color="auto"/>
        <w:right w:val="none" w:sz="0" w:space="0" w:color="auto"/>
      </w:divBdr>
    </w:div>
    <w:div w:id="403768785">
      <w:bodyDiv w:val="1"/>
      <w:marLeft w:val="0"/>
      <w:marRight w:val="0"/>
      <w:marTop w:val="0"/>
      <w:marBottom w:val="0"/>
      <w:divBdr>
        <w:top w:val="none" w:sz="0" w:space="0" w:color="auto"/>
        <w:left w:val="none" w:sz="0" w:space="0" w:color="auto"/>
        <w:bottom w:val="none" w:sz="0" w:space="0" w:color="auto"/>
        <w:right w:val="none" w:sz="0" w:space="0" w:color="auto"/>
      </w:divBdr>
    </w:div>
    <w:div w:id="416486589">
      <w:bodyDiv w:val="1"/>
      <w:marLeft w:val="0"/>
      <w:marRight w:val="0"/>
      <w:marTop w:val="0"/>
      <w:marBottom w:val="0"/>
      <w:divBdr>
        <w:top w:val="none" w:sz="0" w:space="0" w:color="auto"/>
        <w:left w:val="none" w:sz="0" w:space="0" w:color="auto"/>
        <w:bottom w:val="none" w:sz="0" w:space="0" w:color="auto"/>
        <w:right w:val="none" w:sz="0" w:space="0" w:color="auto"/>
      </w:divBdr>
      <w:divsChild>
        <w:div w:id="1270626635">
          <w:marLeft w:val="0"/>
          <w:marRight w:val="300"/>
          <w:marTop w:val="0"/>
          <w:marBottom w:val="600"/>
          <w:divBdr>
            <w:top w:val="none" w:sz="0" w:space="0" w:color="auto"/>
            <w:left w:val="none" w:sz="0" w:space="0" w:color="auto"/>
            <w:bottom w:val="none" w:sz="0" w:space="0" w:color="auto"/>
            <w:right w:val="none" w:sz="0" w:space="0" w:color="auto"/>
          </w:divBdr>
          <w:divsChild>
            <w:div w:id="861355544">
              <w:marLeft w:val="0"/>
              <w:marRight w:val="0"/>
              <w:marTop w:val="300"/>
              <w:marBottom w:val="0"/>
              <w:divBdr>
                <w:top w:val="none" w:sz="0" w:space="0" w:color="auto"/>
                <w:left w:val="none" w:sz="0" w:space="0" w:color="auto"/>
                <w:bottom w:val="none" w:sz="0" w:space="0" w:color="auto"/>
                <w:right w:val="none" w:sz="0" w:space="0" w:color="auto"/>
              </w:divBdr>
              <w:divsChild>
                <w:div w:id="39938076">
                  <w:marLeft w:val="0"/>
                  <w:marRight w:val="0"/>
                  <w:marTop w:val="0"/>
                  <w:marBottom w:val="0"/>
                  <w:divBdr>
                    <w:top w:val="none" w:sz="0" w:space="0" w:color="auto"/>
                    <w:left w:val="none" w:sz="0" w:space="0" w:color="auto"/>
                    <w:bottom w:val="none" w:sz="0" w:space="0" w:color="auto"/>
                    <w:right w:val="none" w:sz="0" w:space="0" w:color="auto"/>
                  </w:divBdr>
                  <w:divsChild>
                    <w:div w:id="33299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595857">
              <w:marLeft w:val="0"/>
              <w:marRight w:val="0"/>
              <w:marTop w:val="750"/>
              <w:marBottom w:val="0"/>
              <w:divBdr>
                <w:top w:val="none" w:sz="0" w:space="0" w:color="auto"/>
                <w:left w:val="none" w:sz="0" w:space="0" w:color="auto"/>
                <w:bottom w:val="none" w:sz="0" w:space="0" w:color="auto"/>
                <w:right w:val="none" w:sz="0" w:space="0" w:color="auto"/>
              </w:divBdr>
            </w:div>
          </w:divsChild>
        </w:div>
        <w:div w:id="1377117531">
          <w:marLeft w:val="0"/>
          <w:marRight w:val="0"/>
          <w:marTop w:val="300"/>
          <w:marBottom w:val="0"/>
          <w:divBdr>
            <w:top w:val="none" w:sz="0" w:space="0" w:color="auto"/>
            <w:left w:val="none" w:sz="0" w:space="0" w:color="auto"/>
            <w:bottom w:val="none" w:sz="0" w:space="0" w:color="auto"/>
            <w:right w:val="none" w:sz="0" w:space="0" w:color="auto"/>
          </w:divBdr>
        </w:div>
      </w:divsChild>
    </w:div>
    <w:div w:id="419067635">
      <w:bodyDiv w:val="1"/>
      <w:marLeft w:val="0"/>
      <w:marRight w:val="0"/>
      <w:marTop w:val="0"/>
      <w:marBottom w:val="0"/>
      <w:divBdr>
        <w:top w:val="none" w:sz="0" w:space="0" w:color="auto"/>
        <w:left w:val="none" w:sz="0" w:space="0" w:color="auto"/>
        <w:bottom w:val="none" w:sz="0" w:space="0" w:color="auto"/>
        <w:right w:val="none" w:sz="0" w:space="0" w:color="auto"/>
      </w:divBdr>
    </w:div>
    <w:div w:id="435709629">
      <w:bodyDiv w:val="1"/>
      <w:marLeft w:val="0"/>
      <w:marRight w:val="0"/>
      <w:marTop w:val="0"/>
      <w:marBottom w:val="0"/>
      <w:divBdr>
        <w:top w:val="none" w:sz="0" w:space="0" w:color="auto"/>
        <w:left w:val="none" w:sz="0" w:space="0" w:color="auto"/>
        <w:bottom w:val="none" w:sz="0" w:space="0" w:color="auto"/>
        <w:right w:val="none" w:sz="0" w:space="0" w:color="auto"/>
      </w:divBdr>
    </w:div>
    <w:div w:id="454064143">
      <w:bodyDiv w:val="1"/>
      <w:marLeft w:val="0"/>
      <w:marRight w:val="0"/>
      <w:marTop w:val="0"/>
      <w:marBottom w:val="0"/>
      <w:divBdr>
        <w:top w:val="none" w:sz="0" w:space="0" w:color="auto"/>
        <w:left w:val="none" w:sz="0" w:space="0" w:color="auto"/>
        <w:bottom w:val="none" w:sz="0" w:space="0" w:color="auto"/>
        <w:right w:val="none" w:sz="0" w:space="0" w:color="auto"/>
      </w:divBdr>
    </w:div>
    <w:div w:id="459029482">
      <w:bodyDiv w:val="1"/>
      <w:marLeft w:val="0"/>
      <w:marRight w:val="0"/>
      <w:marTop w:val="0"/>
      <w:marBottom w:val="0"/>
      <w:divBdr>
        <w:top w:val="none" w:sz="0" w:space="0" w:color="auto"/>
        <w:left w:val="none" w:sz="0" w:space="0" w:color="auto"/>
        <w:bottom w:val="none" w:sz="0" w:space="0" w:color="auto"/>
        <w:right w:val="none" w:sz="0" w:space="0" w:color="auto"/>
      </w:divBdr>
    </w:div>
    <w:div w:id="463893857">
      <w:bodyDiv w:val="1"/>
      <w:marLeft w:val="0"/>
      <w:marRight w:val="0"/>
      <w:marTop w:val="0"/>
      <w:marBottom w:val="0"/>
      <w:divBdr>
        <w:top w:val="none" w:sz="0" w:space="0" w:color="auto"/>
        <w:left w:val="none" w:sz="0" w:space="0" w:color="auto"/>
        <w:bottom w:val="none" w:sz="0" w:space="0" w:color="auto"/>
        <w:right w:val="none" w:sz="0" w:space="0" w:color="auto"/>
      </w:divBdr>
    </w:div>
    <w:div w:id="476992631">
      <w:bodyDiv w:val="1"/>
      <w:marLeft w:val="0"/>
      <w:marRight w:val="0"/>
      <w:marTop w:val="0"/>
      <w:marBottom w:val="0"/>
      <w:divBdr>
        <w:top w:val="none" w:sz="0" w:space="0" w:color="auto"/>
        <w:left w:val="none" w:sz="0" w:space="0" w:color="auto"/>
        <w:bottom w:val="none" w:sz="0" w:space="0" w:color="auto"/>
        <w:right w:val="none" w:sz="0" w:space="0" w:color="auto"/>
      </w:divBdr>
    </w:div>
    <w:div w:id="489253970">
      <w:bodyDiv w:val="1"/>
      <w:marLeft w:val="0"/>
      <w:marRight w:val="0"/>
      <w:marTop w:val="0"/>
      <w:marBottom w:val="0"/>
      <w:divBdr>
        <w:top w:val="none" w:sz="0" w:space="0" w:color="auto"/>
        <w:left w:val="none" w:sz="0" w:space="0" w:color="auto"/>
        <w:bottom w:val="none" w:sz="0" w:space="0" w:color="auto"/>
        <w:right w:val="none" w:sz="0" w:space="0" w:color="auto"/>
      </w:divBdr>
    </w:div>
    <w:div w:id="490340915">
      <w:bodyDiv w:val="1"/>
      <w:marLeft w:val="0"/>
      <w:marRight w:val="0"/>
      <w:marTop w:val="0"/>
      <w:marBottom w:val="0"/>
      <w:divBdr>
        <w:top w:val="none" w:sz="0" w:space="0" w:color="auto"/>
        <w:left w:val="none" w:sz="0" w:space="0" w:color="auto"/>
        <w:bottom w:val="none" w:sz="0" w:space="0" w:color="auto"/>
        <w:right w:val="none" w:sz="0" w:space="0" w:color="auto"/>
      </w:divBdr>
    </w:div>
    <w:div w:id="525599771">
      <w:bodyDiv w:val="1"/>
      <w:marLeft w:val="0"/>
      <w:marRight w:val="0"/>
      <w:marTop w:val="0"/>
      <w:marBottom w:val="0"/>
      <w:divBdr>
        <w:top w:val="none" w:sz="0" w:space="0" w:color="auto"/>
        <w:left w:val="none" w:sz="0" w:space="0" w:color="auto"/>
        <w:bottom w:val="none" w:sz="0" w:space="0" w:color="auto"/>
        <w:right w:val="none" w:sz="0" w:space="0" w:color="auto"/>
      </w:divBdr>
    </w:div>
    <w:div w:id="614560316">
      <w:bodyDiv w:val="1"/>
      <w:marLeft w:val="0"/>
      <w:marRight w:val="0"/>
      <w:marTop w:val="0"/>
      <w:marBottom w:val="0"/>
      <w:divBdr>
        <w:top w:val="none" w:sz="0" w:space="0" w:color="auto"/>
        <w:left w:val="none" w:sz="0" w:space="0" w:color="auto"/>
        <w:bottom w:val="none" w:sz="0" w:space="0" w:color="auto"/>
        <w:right w:val="none" w:sz="0" w:space="0" w:color="auto"/>
      </w:divBdr>
      <w:divsChild>
        <w:div w:id="1203395746">
          <w:marLeft w:val="0"/>
          <w:marRight w:val="0"/>
          <w:marTop w:val="300"/>
          <w:marBottom w:val="0"/>
          <w:divBdr>
            <w:top w:val="none" w:sz="0" w:space="0" w:color="auto"/>
            <w:left w:val="none" w:sz="0" w:space="0" w:color="auto"/>
            <w:bottom w:val="none" w:sz="0" w:space="0" w:color="auto"/>
            <w:right w:val="none" w:sz="0" w:space="0" w:color="auto"/>
          </w:divBdr>
        </w:div>
        <w:div w:id="1454598472">
          <w:marLeft w:val="0"/>
          <w:marRight w:val="300"/>
          <w:marTop w:val="0"/>
          <w:marBottom w:val="600"/>
          <w:divBdr>
            <w:top w:val="none" w:sz="0" w:space="0" w:color="auto"/>
            <w:left w:val="none" w:sz="0" w:space="0" w:color="auto"/>
            <w:bottom w:val="none" w:sz="0" w:space="0" w:color="auto"/>
            <w:right w:val="none" w:sz="0" w:space="0" w:color="auto"/>
          </w:divBdr>
          <w:divsChild>
            <w:div w:id="847522347">
              <w:marLeft w:val="0"/>
              <w:marRight w:val="0"/>
              <w:marTop w:val="750"/>
              <w:marBottom w:val="0"/>
              <w:divBdr>
                <w:top w:val="none" w:sz="0" w:space="0" w:color="auto"/>
                <w:left w:val="none" w:sz="0" w:space="0" w:color="auto"/>
                <w:bottom w:val="none" w:sz="0" w:space="0" w:color="auto"/>
                <w:right w:val="none" w:sz="0" w:space="0" w:color="auto"/>
              </w:divBdr>
            </w:div>
            <w:div w:id="2112164349">
              <w:marLeft w:val="0"/>
              <w:marRight w:val="0"/>
              <w:marTop w:val="300"/>
              <w:marBottom w:val="0"/>
              <w:divBdr>
                <w:top w:val="none" w:sz="0" w:space="0" w:color="auto"/>
                <w:left w:val="none" w:sz="0" w:space="0" w:color="auto"/>
                <w:bottom w:val="none" w:sz="0" w:space="0" w:color="auto"/>
                <w:right w:val="none" w:sz="0" w:space="0" w:color="auto"/>
              </w:divBdr>
              <w:divsChild>
                <w:div w:id="1184321735">
                  <w:marLeft w:val="0"/>
                  <w:marRight w:val="0"/>
                  <w:marTop w:val="0"/>
                  <w:marBottom w:val="0"/>
                  <w:divBdr>
                    <w:top w:val="none" w:sz="0" w:space="0" w:color="auto"/>
                    <w:left w:val="none" w:sz="0" w:space="0" w:color="auto"/>
                    <w:bottom w:val="none" w:sz="0" w:space="0" w:color="auto"/>
                    <w:right w:val="none" w:sz="0" w:space="0" w:color="auto"/>
                  </w:divBdr>
                  <w:divsChild>
                    <w:div w:id="189932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196724">
      <w:bodyDiv w:val="1"/>
      <w:marLeft w:val="0"/>
      <w:marRight w:val="0"/>
      <w:marTop w:val="0"/>
      <w:marBottom w:val="0"/>
      <w:divBdr>
        <w:top w:val="none" w:sz="0" w:space="0" w:color="auto"/>
        <w:left w:val="none" w:sz="0" w:space="0" w:color="auto"/>
        <w:bottom w:val="none" w:sz="0" w:space="0" w:color="auto"/>
        <w:right w:val="none" w:sz="0" w:space="0" w:color="auto"/>
      </w:divBdr>
    </w:div>
    <w:div w:id="652562117">
      <w:bodyDiv w:val="1"/>
      <w:marLeft w:val="0"/>
      <w:marRight w:val="0"/>
      <w:marTop w:val="0"/>
      <w:marBottom w:val="0"/>
      <w:divBdr>
        <w:top w:val="none" w:sz="0" w:space="0" w:color="auto"/>
        <w:left w:val="none" w:sz="0" w:space="0" w:color="auto"/>
        <w:bottom w:val="none" w:sz="0" w:space="0" w:color="auto"/>
        <w:right w:val="none" w:sz="0" w:space="0" w:color="auto"/>
      </w:divBdr>
    </w:div>
    <w:div w:id="665475841">
      <w:bodyDiv w:val="1"/>
      <w:marLeft w:val="0"/>
      <w:marRight w:val="0"/>
      <w:marTop w:val="0"/>
      <w:marBottom w:val="0"/>
      <w:divBdr>
        <w:top w:val="none" w:sz="0" w:space="0" w:color="auto"/>
        <w:left w:val="none" w:sz="0" w:space="0" w:color="auto"/>
        <w:bottom w:val="none" w:sz="0" w:space="0" w:color="auto"/>
        <w:right w:val="none" w:sz="0" w:space="0" w:color="auto"/>
      </w:divBdr>
    </w:div>
    <w:div w:id="681249547">
      <w:bodyDiv w:val="1"/>
      <w:marLeft w:val="0"/>
      <w:marRight w:val="0"/>
      <w:marTop w:val="0"/>
      <w:marBottom w:val="0"/>
      <w:divBdr>
        <w:top w:val="none" w:sz="0" w:space="0" w:color="auto"/>
        <w:left w:val="none" w:sz="0" w:space="0" w:color="auto"/>
        <w:bottom w:val="none" w:sz="0" w:space="0" w:color="auto"/>
        <w:right w:val="none" w:sz="0" w:space="0" w:color="auto"/>
      </w:divBdr>
    </w:div>
    <w:div w:id="692415166">
      <w:bodyDiv w:val="1"/>
      <w:marLeft w:val="0"/>
      <w:marRight w:val="0"/>
      <w:marTop w:val="0"/>
      <w:marBottom w:val="0"/>
      <w:divBdr>
        <w:top w:val="none" w:sz="0" w:space="0" w:color="auto"/>
        <w:left w:val="none" w:sz="0" w:space="0" w:color="auto"/>
        <w:bottom w:val="none" w:sz="0" w:space="0" w:color="auto"/>
        <w:right w:val="none" w:sz="0" w:space="0" w:color="auto"/>
      </w:divBdr>
    </w:div>
    <w:div w:id="718018128">
      <w:bodyDiv w:val="1"/>
      <w:marLeft w:val="0"/>
      <w:marRight w:val="0"/>
      <w:marTop w:val="0"/>
      <w:marBottom w:val="0"/>
      <w:divBdr>
        <w:top w:val="none" w:sz="0" w:space="0" w:color="auto"/>
        <w:left w:val="none" w:sz="0" w:space="0" w:color="auto"/>
        <w:bottom w:val="none" w:sz="0" w:space="0" w:color="auto"/>
        <w:right w:val="none" w:sz="0" w:space="0" w:color="auto"/>
      </w:divBdr>
    </w:div>
    <w:div w:id="744839896">
      <w:bodyDiv w:val="1"/>
      <w:marLeft w:val="0"/>
      <w:marRight w:val="0"/>
      <w:marTop w:val="0"/>
      <w:marBottom w:val="0"/>
      <w:divBdr>
        <w:top w:val="none" w:sz="0" w:space="0" w:color="auto"/>
        <w:left w:val="none" w:sz="0" w:space="0" w:color="auto"/>
        <w:bottom w:val="none" w:sz="0" w:space="0" w:color="auto"/>
        <w:right w:val="none" w:sz="0" w:space="0" w:color="auto"/>
      </w:divBdr>
    </w:div>
    <w:div w:id="774902503">
      <w:bodyDiv w:val="1"/>
      <w:marLeft w:val="0"/>
      <w:marRight w:val="0"/>
      <w:marTop w:val="0"/>
      <w:marBottom w:val="0"/>
      <w:divBdr>
        <w:top w:val="none" w:sz="0" w:space="0" w:color="auto"/>
        <w:left w:val="none" w:sz="0" w:space="0" w:color="auto"/>
        <w:bottom w:val="none" w:sz="0" w:space="0" w:color="auto"/>
        <w:right w:val="none" w:sz="0" w:space="0" w:color="auto"/>
      </w:divBdr>
    </w:div>
    <w:div w:id="886139612">
      <w:bodyDiv w:val="1"/>
      <w:marLeft w:val="0"/>
      <w:marRight w:val="0"/>
      <w:marTop w:val="0"/>
      <w:marBottom w:val="0"/>
      <w:divBdr>
        <w:top w:val="none" w:sz="0" w:space="0" w:color="auto"/>
        <w:left w:val="none" w:sz="0" w:space="0" w:color="auto"/>
        <w:bottom w:val="none" w:sz="0" w:space="0" w:color="auto"/>
        <w:right w:val="none" w:sz="0" w:space="0" w:color="auto"/>
      </w:divBdr>
    </w:div>
    <w:div w:id="963928082">
      <w:bodyDiv w:val="1"/>
      <w:marLeft w:val="0"/>
      <w:marRight w:val="0"/>
      <w:marTop w:val="0"/>
      <w:marBottom w:val="0"/>
      <w:divBdr>
        <w:top w:val="none" w:sz="0" w:space="0" w:color="auto"/>
        <w:left w:val="none" w:sz="0" w:space="0" w:color="auto"/>
        <w:bottom w:val="none" w:sz="0" w:space="0" w:color="auto"/>
        <w:right w:val="none" w:sz="0" w:space="0" w:color="auto"/>
      </w:divBdr>
    </w:div>
    <w:div w:id="967199066">
      <w:bodyDiv w:val="1"/>
      <w:marLeft w:val="0"/>
      <w:marRight w:val="0"/>
      <w:marTop w:val="0"/>
      <w:marBottom w:val="0"/>
      <w:divBdr>
        <w:top w:val="none" w:sz="0" w:space="0" w:color="auto"/>
        <w:left w:val="none" w:sz="0" w:space="0" w:color="auto"/>
        <w:bottom w:val="none" w:sz="0" w:space="0" w:color="auto"/>
        <w:right w:val="none" w:sz="0" w:space="0" w:color="auto"/>
      </w:divBdr>
    </w:div>
    <w:div w:id="1017077212">
      <w:bodyDiv w:val="1"/>
      <w:marLeft w:val="0"/>
      <w:marRight w:val="0"/>
      <w:marTop w:val="0"/>
      <w:marBottom w:val="0"/>
      <w:divBdr>
        <w:top w:val="none" w:sz="0" w:space="0" w:color="auto"/>
        <w:left w:val="none" w:sz="0" w:space="0" w:color="auto"/>
        <w:bottom w:val="none" w:sz="0" w:space="0" w:color="auto"/>
        <w:right w:val="none" w:sz="0" w:space="0" w:color="auto"/>
      </w:divBdr>
    </w:div>
    <w:div w:id="1049374629">
      <w:bodyDiv w:val="1"/>
      <w:marLeft w:val="0"/>
      <w:marRight w:val="0"/>
      <w:marTop w:val="0"/>
      <w:marBottom w:val="0"/>
      <w:divBdr>
        <w:top w:val="none" w:sz="0" w:space="0" w:color="auto"/>
        <w:left w:val="none" w:sz="0" w:space="0" w:color="auto"/>
        <w:bottom w:val="none" w:sz="0" w:space="0" w:color="auto"/>
        <w:right w:val="none" w:sz="0" w:space="0" w:color="auto"/>
      </w:divBdr>
    </w:div>
    <w:div w:id="1276669311">
      <w:bodyDiv w:val="1"/>
      <w:marLeft w:val="0"/>
      <w:marRight w:val="0"/>
      <w:marTop w:val="0"/>
      <w:marBottom w:val="0"/>
      <w:divBdr>
        <w:top w:val="none" w:sz="0" w:space="0" w:color="auto"/>
        <w:left w:val="none" w:sz="0" w:space="0" w:color="auto"/>
        <w:bottom w:val="none" w:sz="0" w:space="0" w:color="auto"/>
        <w:right w:val="none" w:sz="0" w:space="0" w:color="auto"/>
      </w:divBdr>
    </w:div>
    <w:div w:id="1356923737">
      <w:bodyDiv w:val="1"/>
      <w:marLeft w:val="0"/>
      <w:marRight w:val="0"/>
      <w:marTop w:val="0"/>
      <w:marBottom w:val="0"/>
      <w:divBdr>
        <w:top w:val="none" w:sz="0" w:space="0" w:color="auto"/>
        <w:left w:val="none" w:sz="0" w:space="0" w:color="auto"/>
        <w:bottom w:val="none" w:sz="0" w:space="0" w:color="auto"/>
        <w:right w:val="none" w:sz="0" w:space="0" w:color="auto"/>
      </w:divBdr>
    </w:div>
    <w:div w:id="1388185413">
      <w:bodyDiv w:val="1"/>
      <w:marLeft w:val="0"/>
      <w:marRight w:val="0"/>
      <w:marTop w:val="0"/>
      <w:marBottom w:val="0"/>
      <w:divBdr>
        <w:top w:val="none" w:sz="0" w:space="0" w:color="auto"/>
        <w:left w:val="none" w:sz="0" w:space="0" w:color="auto"/>
        <w:bottom w:val="none" w:sz="0" w:space="0" w:color="auto"/>
        <w:right w:val="none" w:sz="0" w:space="0" w:color="auto"/>
      </w:divBdr>
    </w:div>
    <w:div w:id="1405760237">
      <w:bodyDiv w:val="1"/>
      <w:marLeft w:val="0"/>
      <w:marRight w:val="0"/>
      <w:marTop w:val="0"/>
      <w:marBottom w:val="0"/>
      <w:divBdr>
        <w:top w:val="none" w:sz="0" w:space="0" w:color="auto"/>
        <w:left w:val="none" w:sz="0" w:space="0" w:color="auto"/>
        <w:bottom w:val="none" w:sz="0" w:space="0" w:color="auto"/>
        <w:right w:val="none" w:sz="0" w:space="0" w:color="auto"/>
      </w:divBdr>
    </w:div>
    <w:div w:id="1479762857">
      <w:bodyDiv w:val="1"/>
      <w:marLeft w:val="0"/>
      <w:marRight w:val="0"/>
      <w:marTop w:val="0"/>
      <w:marBottom w:val="0"/>
      <w:divBdr>
        <w:top w:val="none" w:sz="0" w:space="0" w:color="auto"/>
        <w:left w:val="none" w:sz="0" w:space="0" w:color="auto"/>
        <w:bottom w:val="none" w:sz="0" w:space="0" w:color="auto"/>
        <w:right w:val="none" w:sz="0" w:space="0" w:color="auto"/>
      </w:divBdr>
    </w:div>
    <w:div w:id="1510096350">
      <w:bodyDiv w:val="1"/>
      <w:marLeft w:val="0"/>
      <w:marRight w:val="0"/>
      <w:marTop w:val="0"/>
      <w:marBottom w:val="0"/>
      <w:divBdr>
        <w:top w:val="none" w:sz="0" w:space="0" w:color="auto"/>
        <w:left w:val="none" w:sz="0" w:space="0" w:color="auto"/>
        <w:bottom w:val="none" w:sz="0" w:space="0" w:color="auto"/>
        <w:right w:val="none" w:sz="0" w:space="0" w:color="auto"/>
      </w:divBdr>
    </w:div>
    <w:div w:id="1656453556">
      <w:bodyDiv w:val="1"/>
      <w:marLeft w:val="0"/>
      <w:marRight w:val="0"/>
      <w:marTop w:val="0"/>
      <w:marBottom w:val="0"/>
      <w:divBdr>
        <w:top w:val="none" w:sz="0" w:space="0" w:color="auto"/>
        <w:left w:val="none" w:sz="0" w:space="0" w:color="auto"/>
        <w:bottom w:val="none" w:sz="0" w:space="0" w:color="auto"/>
        <w:right w:val="none" w:sz="0" w:space="0" w:color="auto"/>
      </w:divBdr>
    </w:div>
    <w:div w:id="1717923529">
      <w:bodyDiv w:val="1"/>
      <w:marLeft w:val="0"/>
      <w:marRight w:val="0"/>
      <w:marTop w:val="0"/>
      <w:marBottom w:val="0"/>
      <w:divBdr>
        <w:top w:val="none" w:sz="0" w:space="0" w:color="auto"/>
        <w:left w:val="none" w:sz="0" w:space="0" w:color="auto"/>
        <w:bottom w:val="none" w:sz="0" w:space="0" w:color="auto"/>
        <w:right w:val="none" w:sz="0" w:space="0" w:color="auto"/>
      </w:divBdr>
    </w:div>
    <w:div w:id="1752045868">
      <w:bodyDiv w:val="1"/>
      <w:marLeft w:val="0"/>
      <w:marRight w:val="0"/>
      <w:marTop w:val="0"/>
      <w:marBottom w:val="0"/>
      <w:divBdr>
        <w:top w:val="none" w:sz="0" w:space="0" w:color="auto"/>
        <w:left w:val="none" w:sz="0" w:space="0" w:color="auto"/>
        <w:bottom w:val="none" w:sz="0" w:space="0" w:color="auto"/>
        <w:right w:val="none" w:sz="0" w:space="0" w:color="auto"/>
      </w:divBdr>
    </w:div>
    <w:div w:id="1888908195">
      <w:bodyDiv w:val="1"/>
      <w:marLeft w:val="0"/>
      <w:marRight w:val="0"/>
      <w:marTop w:val="0"/>
      <w:marBottom w:val="0"/>
      <w:divBdr>
        <w:top w:val="none" w:sz="0" w:space="0" w:color="auto"/>
        <w:left w:val="none" w:sz="0" w:space="0" w:color="auto"/>
        <w:bottom w:val="none" w:sz="0" w:space="0" w:color="auto"/>
        <w:right w:val="none" w:sz="0" w:space="0" w:color="auto"/>
      </w:divBdr>
    </w:div>
    <w:div w:id="1892113026">
      <w:bodyDiv w:val="1"/>
      <w:marLeft w:val="0"/>
      <w:marRight w:val="0"/>
      <w:marTop w:val="0"/>
      <w:marBottom w:val="0"/>
      <w:divBdr>
        <w:top w:val="none" w:sz="0" w:space="0" w:color="auto"/>
        <w:left w:val="none" w:sz="0" w:space="0" w:color="auto"/>
        <w:bottom w:val="none" w:sz="0" w:space="0" w:color="auto"/>
        <w:right w:val="none" w:sz="0" w:space="0" w:color="auto"/>
      </w:divBdr>
    </w:div>
    <w:div w:id="1898205475">
      <w:bodyDiv w:val="1"/>
      <w:marLeft w:val="0"/>
      <w:marRight w:val="0"/>
      <w:marTop w:val="0"/>
      <w:marBottom w:val="0"/>
      <w:divBdr>
        <w:top w:val="none" w:sz="0" w:space="0" w:color="auto"/>
        <w:left w:val="none" w:sz="0" w:space="0" w:color="auto"/>
        <w:bottom w:val="none" w:sz="0" w:space="0" w:color="auto"/>
        <w:right w:val="none" w:sz="0" w:space="0" w:color="auto"/>
      </w:divBdr>
    </w:div>
    <w:div w:id="1944264843">
      <w:bodyDiv w:val="1"/>
      <w:marLeft w:val="0"/>
      <w:marRight w:val="0"/>
      <w:marTop w:val="0"/>
      <w:marBottom w:val="0"/>
      <w:divBdr>
        <w:top w:val="none" w:sz="0" w:space="0" w:color="auto"/>
        <w:left w:val="none" w:sz="0" w:space="0" w:color="auto"/>
        <w:bottom w:val="none" w:sz="0" w:space="0" w:color="auto"/>
        <w:right w:val="none" w:sz="0" w:space="0" w:color="auto"/>
      </w:divBdr>
    </w:div>
    <w:div w:id="1946381884">
      <w:bodyDiv w:val="1"/>
      <w:marLeft w:val="0"/>
      <w:marRight w:val="0"/>
      <w:marTop w:val="0"/>
      <w:marBottom w:val="0"/>
      <w:divBdr>
        <w:top w:val="none" w:sz="0" w:space="0" w:color="auto"/>
        <w:left w:val="none" w:sz="0" w:space="0" w:color="auto"/>
        <w:bottom w:val="none" w:sz="0" w:space="0" w:color="auto"/>
        <w:right w:val="none" w:sz="0" w:space="0" w:color="auto"/>
      </w:divBdr>
    </w:div>
    <w:div w:id="1989894519">
      <w:bodyDiv w:val="1"/>
      <w:marLeft w:val="0"/>
      <w:marRight w:val="0"/>
      <w:marTop w:val="0"/>
      <w:marBottom w:val="0"/>
      <w:divBdr>
        <w:top w:val="none" w:sz="0" w:space="0" w:color="auto"/>
        <w:left w:val="none" w:sz="0" w:space="0" w:color="auto"/>
        <w:bottom w:val="none" w:sz="0" w:space="0" w:color="auto"/>
        <w:right w:val="none" w:sz="0" w:space="0" w:color="auto"/>
      </w:divBdr>
    </w:div>
    <w:div w:id="2061124644">
      <w:bodyDiv w:val="1"/>
      <w:marLeft w:val="0"/>
      <w:marRight w:val="0"/>
      <w:marTop w:val="0"/>
      <w:marBottom w:val="0"/>
      <w:divBdr>
        <w:top w:val="none" w:sz="0" w:space="0" w:color="auto"/>
        <w:left w:val="none" w:sz="0" w:space="0" w:color="auto"/>
        <w:bottom w:val="none" w:sz="0" w:space="0" w:color="auto"/>
        <w:right w:val="none" w:sz="0" w:space="0" w:color="auto"/>
      </w:divBdr>
    </w:div>
    <w:div w:id="2061245427">
      <w:bodyDiv w:val="1"/>
      <w:marLeft w:val="0"/>
      <w:marRight w:val="0"/>
      <w:marTop w:val="0"/>
      <w:marBottom w:val="0"/>
      <w:divBdr>
        <w:top w:val="none" w:sz="0" w:space="0" w:color="auto"/>
        <w:left w:val="none" w:sz="0" w:space="0" w:color="auto"/>
        <w:bottom w:val="none" w:sz="0" w:space="0" w:color="auto"/>
        <w:right w:val="none" w:sz="0" w:space="0" w:color="auto"/>
      </w:divBdr>
    </w:div>
    <w:div w:id="214665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E72A6-9E39-4D8E-AD18-1615A3E70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12</Pages>
  <Words>2796</Words>
  <Characters>15939</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Библиограф</dc:creator>
  <cp:lastModifiedBy>Admin</cp:lastModifiedBy>
  <cp:revision>1</cp:revision>
  <dcterms:created xsi:type="dcterms:W3CDTF">2022-02-07T09:47:00Z</dcterms:created>
  <dcterms:modified xsi:type="dcterms:W3CDTF">2022-02-23T14:05:00Z</dcterms:modified>
</cp:coreProperties>
</file>