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474C3" w14:textId="066A76E8" w:rsidR="00062BF2" w:rsidRPr="00062BF2" w:rsidRDefault="00062BF2" w:rsidP="00062BF2">
      <w:pPr>
        <w:spacing w:after="0" w:line="360" w:lineRule="auto"/>
        <w:ind w:firstLine="709"/>
        <w:jc w:val="center"/>
        <w:rPr>
          <w:rFonts w:ascii="Times New Roman" w:hAnsi="Times New Roman" w:cs="Times New Roman"/>
          <w:b/>
          <w:sz w:val="28"/>
          <w:szCs w:val="28"/>
        </w:rPr>
      </w:pPr>
      <w:r w:rsidRPr="00062BF2">
        <w:rPr>
          <w:rFonts w:ascii="Times New Roman" w:hAnsi="Times New Roman" w:cs="Times New Roman"/>
          <w:b/>
          <w:sz w:val="28"/>
          <w:szCs w:val="28"/>
        </w:rPr>
        <w:t>Анализ технико-тактических действий команд</w:t>
      </w:r>
      <w:r w:rsidR="009B0E91">
        <w:rPr>
          <w:rFonts w:ascii="Times New Roman" w:hAnsi="Times New Roman" w:cs="Times New Roman"/>
          <w:b/>
          <w:sz w:val="28"/>
          <w:szCs w:val="28"/>
        </w:rPr>
        <w:t>ы США на примере</w:t>
      </w:r>
      <w:r w:rsidRPr="00062BF2">
        <w:rPr>
          <w:rFonts w:ascii="Times New Roman" w:hAnsi="Times New Roman" w:cs="Times New Roman"/>
          <w:b/>
          <w:sz w:val="28"/>
          <w:szCs w:val="28"/>
        </w:rPr>
        <w:t xml:space="preserve"> баскетбольного турнира Олимпиады Токио</w:t>
      </w:r>
      <w:r w:rsidR="00B129B2">
        <w:rPr>
          <w:rFonts w:ascii="Times New Roman" w:hAnsi="Times New Roman" w:cs="Times New Roman"/>
          <w:b/>
          <w:sz w:val="28"/>
          <w:szCs w:val="28"/>
        </w:rPr>
        <w:t xml:space="preserve"> 2020</w:t>
      </w:r>
    </w:p>
    <w:p w14:paraId="44002B37" w14:textId="77777777" w:rsidR="00062BF2" w:rsidRPr="00062BF2" w:rsidRDefault="00062BF2" w:rsidP="00062BF2">
      <w:pPr>
        <w:spacing w:after="0" w:line="240" w:lineRule="auto"/>
        <w:ind w:firstLine="709"/>
        <w:jc w:val="center"/>
        <w:rPr>
          <w:rFonts w:ascii="Times New Roman" w:hAnsi="Times New Roman" w:cs="Times New Roman"/>
          <w:b/>
          <w:sz w:val="28"/>
          <w:szCs w:val="28"/>
        </w:rPr>
      </w:pPr>
    </w:p>
    <w:p w14:paraId="5586B6AB" w14:textId="77777777" w:rsidR="00062BF2" w:rsidRPr="00062BF2" w:rsidRDefault="00062BF2" w:rsidP="00062BF2">
      <w:pPr>
        <w:spacing w:after="0" w:line="240" w:lineRule="auto"/>
        <w:jc w:val="both"/>
        <w:rPr>
          <w:rFonts w:ascii="Times New Roman" w:hAnsi="Times New Roman" w:cs="Times New Roman"/>
          <w:b/>
          <w:bCs/>
          <w:sz w:val="28"/>
          <w:szCs w:val="28"/>
        </w:rPr>
      </w:pPr>
      <w:r w:rsidRPr="00062BF2">
        <w:rPr>
          <w:rFonts w:ascii="Times New Roman" w:hAnsi="Times New Roman" w:cs="Times New Roman"/>
          <w:b/>
          <w:bCs/>
          <w:sz w:val="28"/>
          <w:szCs w:val="28"/>
        </w:rPr>
        <w:t>ФИО автора</w:t>
      </w:r>
    </w:p>
    <w:p w14:paraId="2C1AA839" w14:textId="77777777" w:rsidR="00062BF2" w:rsidRPr="00062BF2" w:rsidRDefault="00062BF2" w:rsidP="00062BF2">
      <w:pPr>
        <w:spacing w:after="0" w:line="240" w:lineRule="auto"/>
        <w:jc w:val="both"/>
        <w:rPr>
          <w:rFonts w:ascii="Times New Roman" w:hAnsi="Times New Roman" w:cs="Times New Roman"/>
          <w:sz w:val="28"/>
          <w:szCs w:val="28"/>
          <w:lang w:eastAsia="zh-CN"/>
        </w:rPr>
      </w:pPr>
      <w:proofErr w:type="gramStart"/>
      <w:r w:rsidRPr="00062BF2">
        <w:rPr>
          <w:rFonts w:ascii="Times New Roman" w:hAnsi="Times New Roman" w:cs="Times New Roman"/>
          <w:sz w:val="28"/>
          <w:szCs w:val="28"/>
          <w:lang w:eastAsia="zh-CN"/>
        </w:rPr>
        <w:t>ВУЗ ,</w:t>
      </w:r>
      <w:proofErr w:type="gramEnd"/>
      <w:r w:rsidRPr="00062BF2">
        <w:rPr>
          <w:rFonts w:ascii="Times New Roman" w:hAnsi="Times New Roman" w:cs="Times New Roman"/>
          <w:sz w:val="28"/>
          <w:szCs w:val="28"/>
          <w:lang w:eastAsia="zh-CN"/>
        </w:rPr>
        <w:t xml:space="preserve"> должность</w:t>
      </w:r>
    </w:p>
    <w:p w14:paraId="15B44DFA" w14:textId="77777777" w:rsidR="00062BF2" w:rsidRPr="00062BF2" w:rsidRDefault="00062BF2" w:rsidP="00062BF2">
      <w:pPr>
        <w:spacing w:after="0" w:line="240" w:lineRule="auto"/>
        <w:jc w:val="both"/>
        <w:rPr>
          <w:rFonts w:ascii="Times New Roman" w:hAnsi="Times New Roman" w:cs="Times New Roman"/>
          <w:bCs/>
          <w:sz w:val="28"/>
          <w:szCs w:val="28"/>
        </w:rPr>
      </w:pPr>
      <w:r w:rsidRPr="00062BF2">
        <w:rPr>
          <w:rFonts w:ascii="Times New Roman" w:hAnsi="Times New Roman" w:cs="Times New Roman"/>
          <w:bCs/>
          <w:sz w:val="28"/>
          <w:szCs w:val="28"/>
        </w:rPr>
        <w:t>контактные данные</w:t>
      </w:r>
    </w:p>
    <w:p w14:paraId="6A402AA0" w14:textId="0CDC5F69" w:rsidR="00644093" w:rsidRPr="00062BF2" w:rsidRDefault="00644093">
      <w:pPr>
        <w:rPr>
          <w:rFonts w:ascii="Times New Roman" w:hAnsi="Times New Roman" w:cs="Times New Roman"/>
          <w:sz w:val="28"/>
          <w:szCs w:val="28"/>
        </w:rPr>
      </w:pPr>
    </w:p>
    <w:p w14:paraId="7D44E79A" w14:textId="0AE55F09" w:rsidR="00062BF2" w:rsidRDefault="00062BF2" w:rsidP="00E26D91">
      <w:pPr>
        <w:spacing w:after="0" w:line="240" w:lineRule="auto"/>
        <w:ind w:firstLine="709"/>
        <w:jc w:val="both"/>
        <w:rPr>
          <w:rFonts w:ascii="Times New Roman" w:hAnsi="Times New Roman" w:cs="Times New Roman"/>
          <w:sz w:val="28"/>
          <w:szCs w:val="28"/>
        </w:rPr>
      </w:pPr>
      <w:r w:rsidRPr="00062BF2">
        <w:rPr>
          <w:rFonts w:ascii="Times New Roman" w:hAnsi="Times New Roman" w:cs="Times New Roman"/>
          <w:sz w:val="28"/>
          <w:szCs w:val="28"/>
        </w:rPr>
        <w:t>Аннотация</w:t>
      </w:r>
    </w:p>
    <w:p w14:paraId="1C7BA268" w14:textId="65CBD747" w:rsidR="00062BF2" w:rsidRDefault="00062BF2" w:rsidP="00E26D91">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статье рассматриваются основные особенности технико-тактических действий сборной США по баскетболу, завоевавшей Золото на Олимпийских Играх в Токио в 2021 году. Исследуются причины, которые привели команду к победе, и выстраивается модель дальнейшей эффективно игры. </w:t>
      </w:r>
    </w:p>
    <w:p w14:paraId="580EAF2F" w14:textId="77777777" w:rsidR="00062BF2" w:rsidRPr="00062BF2" w:rsidRDefault="00062BF2" w:rsidP="00E26D91">
      <w:pPr>
        <w:spacing w:after="0" w:line="240" w:lineRule="auto"/>
        <w:ind w:firstLine="709"/>
        <w:jc w:val="both"/>
        <w:rPr>
          <w:rFonts w:ascii="Times New Roman" w:hAnsi="Times New Roman" w:cs="Times New Roman"/>
          <w:bCs/>
          <w:sz w:val="28"/>
          <w:szCs w:val="28"/>
        </w:rPr>
      </w:pPr>
    </w:p>
    <w:p w14:paraId="7219285B" w14:textId="77777777" w:rsidR="00062BF2" w:rsidRPr="000D3510" w:rsidRDefault="00062BF2" w:rsidP="00E26D91">
      <w:pPr>
        <w:spacing w:after="0" w:line="240" w:lineRule="auto"/>
        <w:ind w:firstLine="709"/>
        <w:jc w:val="both"/>
        <w:rPr>
          <w:rFonts w:ascii="Times New Roman" w:hAnsi="Times New Roman" w:cs="Times New Roman"/>
          <w:sz w:val="28"/>
          <w:szCs w:val="28"/>
          <w:lang w:val="en-US"/>
        </w:rPr>
      </w:pPr>
      <w:r w:rsidRPr="000D3510">
        <w:rPr>
          <w:rFonts w:ascii="Times New Roman" w:hAnsi="Times New Roman" w:cs="Times New Roman"/>
          <w:sz w:val="28"/>
          <w:szCs w:val="28"/>
          <w:lang w:val="en-US"/>
        </w:rPr>
        <w:t xml:space="preserve">The article deals with the main features of technical and tactical actions of the USA basketball team, which won Gold at the Olympic Games in Tokyo in 2021. The reasons that led the team to victory are investigated, and the model of further effective game is built. </w:t>
      </w:r>
    </w:p>
    <w:p w14:paraId="49DBFD83" w14:textId="46638999" w:rsidR="00062BF2" w:rsidRDefault="00062BF2" w:rsidP="00E26D91">
      <w:pPr>
        <w:spacing w:after="0" w:line="240" w:lineRule="auto"/>
        <w:ind w:firstLine="709"/>
        <w:jc w:val="both"/>
        <w:rPr>
          <w:rFonts w:ascii="Times New Roman" w:hAnsi="Times New Roman" w:cs="Times New Roman"/>
          <w:sz w:val="28"/>
          <w:szCs w:val="28"/>
          <w:lang w:val="en-US"/>
        </w:rPr>
      </w:pPr>
    </w:p>
    <w:p w14:paraId="44055319" w14:textId="3AE5590A" w:rsidR="00062BF2" w:rsidRDefault="00062BF2" w:rsidP="00E26D91">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Ключевые слова: баскетбол, Олимпийские игры, технико-тактические действия, стратегия игры</w:t>
      </w:r>
    </w:p>
    <w:p w14:paraId="0B95B9DD" w14:textId="77777777" w:rsidR="00062BF2" w:rsidRDefault="00062BF2" w:rsidP="00E26D91">
      <w:pPr>
        <w:spacing w:after="0" w:line="240" w:lineRule="auto"/>
        <w:ind w:firstLine="709"/>
        <w:jc w:val="both"/>
        <w:rPr>
          <w:rFonts w:ascii="Times New Roman" w:hAnsi="Times New Roman" w:cs="Times New Roman"/>
          <w:bCs/>
          <w:sz w:val="28"/>
          <w:szCs w:val="28"/>
        </w:rPr>
      </w:pPr>
    </w:p>
    <w:p w14:paraId="377B6A39" w14:textId="6B6C7585" w:rsidR="00062BF2" w:rsidRPr="000D3510" w:rsidRDefault="00062BF2" w:rsidP="00E26D91">
      <w:pPr>
        <w:spacing w:after="0" w:line="240" w:lineRule="auto"/>
        <w:ind w:firstLine="709"/>
        <w:jc w:val="both"/>
        <w:rPr>
          <w:rFonts w:ascii="Times New Roman" w:hAnsi="Times New Roman" w:cs="Times New Roman"/>
          <w:sz w:val="28"/>
          <w:szCs w:val="28"/>
          <w:lang w:val="en-US"/>
        </w:rPr>
      </w:pPr>
      <w:r w:rsidRPr="000D3510">
        <w:rPr>
          <w:rFonts w:ascii="Times New Roman" w:hAnsi="Times New Roman" w:cs="Times New Roman"/>
          <w:sz w:val="28"/>
          <w:szCs w:val="28"/>
          <w:lang w:val="en-US"/>
        </w:rPr>
        <w:t>Key words: basketball, Olympics, technical and tactical actions, strategy of the game</w:t>
      </w:r>
    </w:p>
    <w:p w14:paraId="76B040BF" w14:textId="77777777" w:rsidR="00062BF2" w:rsidRPr="00062BF2" w:rsidRDefault="00062BF2" w:rsidP="00E26D91">
      <w:pPr>
        <w:spacing w:after="0" w:line="240" w:lineRule="auto"/>
        <w:ind w:firstLine="709"/>
        <w:jc w:val="both"/>
        <w:rPr>
          <w:rFonts w:ascii="Times New Roman" w:hAnsi="Times New Roman" w:cs="Times New Roman"/>
          <w:bCs/>
          <w:sz w:val="28"/>
          <w:szCs w:val="28"/>
          <w:lang w:val="en-US"/>
        </w:rPr>
      </w:pPr>
    </w:p>
    <w:p w14:paraId="73A27F28" w14:textId="03734027" w:rsidR="00062BF2" w:rsidRDefault="00062BF2" w:rsidP="00D01F8C">
      <w:pPr>
        <w:spacing w:after="0"/>
        <w:ind w:firstLine="709"/>
        <w:jc w:val="both"/>
        <w:rPr>
          <w:rFonts w:ascii="Times New Roman" w:hAnsi="Times New Roman" w:cs="Times New Roman"/>
          <w:sz w:val="28"/>
          <w:szCs w:val="28"/>
        </w:rPr>
      </w:pPr>
      <w:r>
        <w:rPr>
          <w:rFonts w:ascii="Times New Roman" w:hAnsi="Times New Roman" w:cs="Times New Roman"/>
          <w:sz w:val="28"/>
          <w:szCs w:val="28"/>
        </w:rPr>
        <w:t>Актуальность исследования:</w:t>
      </w:r>
    </w:p>
    <w:p w14:paraId="7770CC51" w14:textId="08584BB0" w:rsidR="00062BF2" w:rsidRDefault="00062BF2" w:rsidP="00D01F8C">
      <w:pPr>
        <w:spacing w:after="0"/>
        <w:ind w:firstLine="709"/>
        <w:jc w:val="both"/>
        <w:rPr>
          <w:rFonts w:ascii="Times New Roman" w:hAnsi="Times New Roman" w:cs="Times New Roman"/>
          <w:color w:val="000000"/>
          <w:sz w:val="28"/>
          <w:szCs w:val="26"/>
          <w:shd w:val="clear" w:color="auto" w:fill="FFFFFF"/>
        </w:rPr>
      </w:pPr>
      <w:r w:rsidRPr="00062BF2">
        <w:rPr>
          <w:rFonts w:ascii="Times New Roman" w:hAnsi="Times New Roman" w:cs="Times New Roman"/>
          <w:color w:val="000000"/>
          <w:sz w:val="28"/>
          <w:szCs w:val="26"/>
          <w:shd w:val="clear" w:color="auto" w:fill="FFFFFF"/>
        </w:rPr>
        <w:t xml:space="preserve">Рассматривая структуру соревновательной деятельности в игровых командных видах спорта, специалисты отмечают, что наибольшее значение с ростом спортивного мастерства имеет технико-тактическая подготовленность отдельных игроков и команды в целом (А.И. Бондарь, 1993; В.М. </w:t>
      </w:r>
      <w:proofErr w:type="spellStart"/>
      <w:r w:rsidRPr="00062BF2">
        <w:rPr>
          <w:rFonts w:ascii="Times New Roman" w:hAnsi="Times New Roman" w:cs="Times New Roman"/>
          <w:color w:val="000000"/>
          <w:sz w:val="28"/>
          <w:szCs w:val="26"/>
          <w:shd w:val="clear" w:color="auto" w:fill="FFFFFF"/>
        </w:rPr>
        <w:t>Корягин</w:t>
      </w:r>
      <w:proofErr w:type="spellEnd"/>
      <w:r w:rsidRPr="00062BF2">
        <w:rPr>
          <w:rFonts w:ascii="Times New Roman" w:hAnsi="Times New Roman" w:cs="Times New Roman"/>
          <w:color w:val="000000"/>
          <w:sz w:val="28"/>
          <w:szCs w:val="26"/>
          <w:shd w:val="clear" w:color="auto" w:fill="FFFFFF"/>
        </w:rPr>
        <w:t>, 1994; В.А. Данилов, 1996). По мнению ученых, именно технико-тактическая подготовленность в наибольшей мере эволюционирует в процессе развития игровых видов спорта. В этом направлении постоянно ведется поиск новых технических элементов и действий, тактических вариантов взаимодействий, схем и моделей игры (В.Н. Анненков, 1993; Е.Я. Гомельский, 1997; С.Е. Шутов, 2000; С.В. Иванов, 2006).</w:t>
      </w:r>
    </w:p>
    <w:p w14:paraId="091EDE71" w14:textId="21069CCD" w:rsidR="00D01F8C" w:rsidRPr="00D01F8C" w:rsidRDefault="00686DFC" w:rsidP="00D01F8C">
      <w:pPr>
        <w:pStyle w:val="a3"/>
        <w:spacing w:before="120" w:beforeAutospacing="0" w:after="120" w:afterAutospacing="0" w:line="276" w:lineRule="auto"/>
        <w:ind w:firstLine="450"/>
        <w:jc w:val="both"/>
        <w:rPr>
          <w:color w:val="000000"/>
          <w:sz w:val="28"/>
          <w:szCs w:val="26"/>
        </w:rPr>
      </w:pPr>
      <w:r>
        <w:rPr>
          <w:color w:val="000000"/>
          <w:sz w:val="28"/>
          <w:szCs w:val="26"/>
        </w:rPr>
        <w:t>По</w:t>
      </w:r>
      <w:r w:rsidR="00D01F8C" w:rsidRPr="00D01F8C">
        <w:rPr>
          <w:color w:val="000000"/>
          <w:sz w:val="28"/>
          <w:szCs w:val="26"/>
        </w:rPr>
        <w:t xml:space="preserve"> мнению большинства ученых,</w:t>
      </w:r>
      <w:r>
        <w:rPr>
          <w:color w:val="000000"/>
          <w:sz w:val="28"/>
          <w:szCs w:val="26"/>
        </w:rPr>
        <w:t xml:space="preserve"> с</w:t>
      </w:r>
      <w:r w:rsidR="00D01F8C" w:rsidRPr="00D01F8C">
        <w:rPr>
          <w:color w:val="000000"/>
          <w:sz w:val="28"/>
          <w:szCs w:val="26"/>
        </w:rPr>
        <w:t xml:space="preserve">оревновательная деятельность в игровых видах спорта, складывается из показателей эффективности, активности, объема и разнообразия технико-тактических защитных и атакующих действий. Однако наиболее часто предметом анализа становятся количественные характеристики технико-тактических действий и оценка их эффективности (Г.Н. Германов, Е.В. Готовцев, 2003; А.Ю. Костарев, 2004; </w:t>
      </w:r>
      <w:r w:rsidR="00D01F8C" w:rsidRPr="00D01F8C">
        <w:rPr>
          <w:color w:val="000000"/>
          <w:sz w:val="28"/>
          <w:szCs w:val="26"/>
        </w:rPr>
        <w:lastRenderedPageBreak/>
        <w:t xml:space="preserve">В.А. Иванов, 2006; К.В. Ананченко, 2007; В.А. Кузьмин, 2008; А.И. Абашин, А.В. </w:t>
      </w:r>
      <w:proofErr w:type="spellStart"/>
      <w:r w:rsidR="00D01F8C" w:rsidRPr="00D01F8C">
        <w:rPr>
          <w:color w:val="000000"/>
          <w:sz w:val="28"/>
          <w:szCs w:val="26"/>
        </w:rPr>
        <w:t>Конаков</w:t>
      </w:r>
      <w:proofErr w:type="spellEnd"/>
      <w:r w:rsidR="00D01F8C" w:rsidRPr="00D01F8C">
        <w:rPr>
          <w:color w:val="000000"/>
          <w:sz w:val="28"/>
          <w:szCs w:val="26"/>
        </w:rPr>
        <w:t>, 2009; П.В. Галочкин, 2009; Н.В. Бойченко, 2009).</w:t>
      </w:r>
    </w:p>
    <w:p w14:paraId="00484216" w14:textId="284A7A6C" w:rsidR="00D01F8C" w:rsidRPr="00D01F8C" w:rsidRDefault="00D01F8C" w:rsidP="00D01F8C">
      <w:pPr>
        <w:pStyle w:val="a3"/>
        <w:spacing w:before="120" w:beforeAutospacing="0" w:after="120" w:afterAutospacing="0" w:line="276" w:lineRule="auto"/>
        <w:ind w:firstLine="450"/>
        <w:jc w:val="both"/>
        <w:rPr>
          <w:color w:val="000000"/>
          <w:sz w:val="28"/>
          <w:szCs w:val="26"/>
        </w:rPr>
      </w:pPr>
      <w:r>
        <w:rPr>
          <w:color w:val="000000"/>
          <w:sz w:val="28"/>
          <w:szCs w:val="26"/>
        </w:rPr>
        <w:t>Э</w:t>
      </w:r>
      <w:r w:rsidRPr="00D01F8C">
        <w:rPr>
          <w:color w:val="000000"/>
          <w:sz w:val="28"/>
          <w:szCs w:val="26"/>
        </w:rPr>
        <w:t xml:space="preserve">ффективная соревновательная деятельность, </w:t>
      </w:r>
      <w:r>
        <w:rPr>
          <w:color w:val="000000"/>
          <w:sz w:val="28"/>
          <w:szCs w:val="26"/>
        </w:rPr>
        <w:t>в</w:t>
      </w:r>
      <w:r w:rsidRPr="00D01F8C">
        <w:rPr>
          <w:color w:val="000000"/>
          <w:sz w:val="28"/>
          <w:szCs w:val="26"/>
        </w:rPr>
        <w:t xml:space="preserve"> командных видах спортивных игр, в том числе и в баскетболе, соответствующая высокому спортивному результату, предъявляет определенные требования, прежде всего, к коллективным взаимодействиям, лежащим в основе создания выгодных ситуаций для поражения соперника. Поэтому критериями оценки эффективности реальной коллективной деятельности должны быть параметры соревновательной деятельности команды, способствующие достижению победы как в отдельном матче, так и в серии игр (М.М. Шестаков, 1999). </w:t>
      </w:r>
    </w:p>
    <w:p w14:paraId="2D18D769" w14:textId="57E19CA8" w:rsidR="009B0E91" w:rsidRDefault="00EC031D" w:rsidP="009B0E91">
      <w:pPr>
        <w:spacing w:after="0"/>
        <w:ind w:firstLine="709"/>
        <w:jc w:val="both"/>
        <w:rPr>
          <w:rFonts w:ascii="Times New Roman" w:hAnsi="Times New Roman" w:cs="Times New Roman"/>
          <w:color w:val="000000"/>
          <w:sz w:val="28"/>
          <w:szCs w:val="26"/>
          <w:shd w:val="clear" w:color="auto" w:fill="FFFFFF"/>
        </w:rPr>
      </w:pPr>
      <w:r>
        <w:rPr>
          <w:rFonts w:ascii="Times New Roman" w:hAnsi="Times New Roman" w:cs="Times New Roman"/>
          <w:color w:val="000000"/>
          <w:sz w:val="28"/>
          <w:szCs w:val="26"/>
          <w:shd w:val="clear" w:color="auto" w:fill="FFFFFF"/>
        </w:rPr>
        <w:t xml:space="preserve">Олимпиада </w:t>
      </w:r>
      <w:r w:rsidR="004F731D">
        <w:rPr>
          <w:rFonts w:ascii="Times New Roman" w:hAnsi="Times New Roman" w:cs="Times New Roman"/>
          <w:color w:val="000000"/>
          <w:sz w:val="28"/>
          <w:szCs w:val="26"/>
          <w:shd w:val="clear" w:color="auto" w:fill="FFFFFF"/>
        </w:rPr>
        <w:t>в Токио показала, что для ведущих сборных мира по баскетболу характерны высокий уровень индивидуальной технико-тактической подготовки</w:t>
      </w:r>
      <w:r w:rsidR="00D01F8C">
        <w:rPr>
          <w:rFonts w:ascii="Times New Roman" w:hAnsi="Times New Roman" w:cs="Times New Roman"/>
          <w:color w:val="000000"/>
          <w:sz w:val="28"/>
          <w:szCs w:val="26"/>
          <w:shd w:val="clear" w:color="auto" w:fill="FFFFFF"/>
        </w:rPr>
        <w:t>, в сочетании с новейшими разработками в стратегии и тактике командного ведения игры.</w:t>
      </w:r>
    </w:p>
    <w:p w14:paraId="0543C42F" w14:textId="77777777" w:rsidR="009B0E91" w:rsidRDefault="009B0E91" w:rsidP="009B0E91">
      <w:pPr>
        <w:spacing w:after="0"/>
        <w:ind w:firstLine="709"/>
        <w:jc w:val="both"/>
        <w:rPr>
          <w:rFonts w:ascii="Times New Roman" w:hAnsi="Times New Roman" w:cs="Times New Roman"/>
          <w:color w:val="000000"/>
          <w:sz w:val="28"/>
          <w:szCs w:val="26"/>
          <w:shd w:val="clear" w:color="auto" w:fill="FFFFFF"/>
        </w:rPr>
      </w:pPr>
    </w:p>
    <w:p w14:paraId="59EEB0BA" w14:textId="4FD833D7" w:rsidR="009B0E91" w:rsidRDefault="009B0E91" w:rsidP="00D01F8C">
      <w:pPr>
        <w:spacing w:after="0"/>
        <w:ind w:firstLine="709"/>
        <w:jc w:val="both"/>
        <w:rPr>
          <w:rFonts w:ascii="Times New Roman" w:hAnsi="Times New Roman" w:cs="Times New Roman"/>
          <w:color w:val="000000"/>
          <w:sz w:val="28"/>
          <w:szCs w:val="26"/>
          <w:shd w:val="clear" w:color="auto" w:fill="FFFFFF"/>
        </w:rPr>
      </w:pPr>
      <w:r>
        <w:rPr>
          <w:rFonts w:ascii="Times New Roman" w:hAnsi="Times New Roman" w:cs="Times New Roman"/>
          <w:color w:val="000000"/>
          <w:sz w:val="28"/>
          <w:szCs w:val="26"/>
          <w:shd w:val="clear" w:color="auto" w:fill="FFFFFF"/>
        </w:rPr>
        <w:t>Цель исследования – проанализировать технико-тактические действия команды США – победителя Олимпийский игр Токио 2020</w:t>
      </w:r>
      <w:r w:rsidR="006258AB">
        <w:rPr>
          <w:rFonts w:ascii="Times New Roman" w:hAnsi="Times New Roman" w:cs="Times New Roman"/>
          <w:color w:val="000000"/>
          <w:sz w:val="28"/>
          <w:szCs w:val="26"/>
          <w:shd w:val="clear" w:color="auto" w:fill="FFFFFF"/>
        </w:rPr>
        <w:t>.</w:t>
      </w:r>
    </w:p>
    <w:p w14:paraId="3449AF6D" w14:textId="09DBA6CB" w:rsidR="006258AB" w:rsidRDefault="006258AB" w:rsidP="00D01F8C">
      <w:pPr>
        <w:spacing w:after="0"/>
        <w:ind w:firstLine="709"/>
        <w:jc w:val="both"/>
        <w:rPr>
          <w:rFonts w:ascii="Times New Roman" w:hAnsi="Times New Roman" w:cs="Times New Roman"/>
          <w:color w:val="000000"/>
          <w:sz w:val="28"/>
          <w:szCs w:val="26"/>
          <w:shd w:val="clear" w:color="auto" w:fill="FFFFFF"/>
        </w:rPr>
      </w:pPr>
    </w:p>
    <w:p w14:paraId="4A9A6415" w14:textId="0301341B" w:rsidR="006258AB" w:rsidRDefault="006258AB" w:rsidP="00D01F8C">
      <w:pPr>
        <w:spacing w:after="0"/>
        <w:ind w:firstLine="709"/>
        <w:jc w:val="both"/>
        <w:rPr>
          <w:rFonts w:ascii="Times New Roman" w:hAnsi="Times New Roman" w:cs="Times New Roman"/>
          <w:color w:val="000000"/>
          <w:sz w:val="28"/>
          <w:szCs w:val="26"/>
          <w:shd w:val="clear" w:color="auto" w:fill="FFFFFF"/>
        </w:rPr>
      </w:pPr>
      <w:r>
        <w:rPr>
          <w:rFonts w:ascii="Times New Roman" w:hAnsi="Times New Roman" w:cs="Times New Roman"/>
          <w:color w:val="000000"/>
          <w:sz w:val="28"/>
          <w:szCs w:val="26"/>
          <w:shd w:val="clear" w:color="auto" w:fill="FFFFFF"/>
        </w:rPr>
        <w:t xml:space="preserve">Методы исследования </w:t>
      </w:r>
      <w:r w:rsidR="003430E7">
        <w:rPr>
          <w:rFonts w:ascii="Times New Roman" w:hAnsi="Times New Roman" w:cs="Times New Roman"/>
          <w:color w:val="000000"/>
          <w:sz w:val="28"/>
          <w:szCs w:val="26"/>
          <w:shd w:val="clear" w:color="auto" w:fill="FFFFFF"/>
        </w:rPr>
        <w:t>–</w:t>
      </w:r>
      <w:r>
        <w:rPr>
          <w:rFonts w:ascii="Times New Roman" w:hAnsi="Times New Roman" w:cs="Times New Roman"/>
          <w:color w:val="000000"/>
          <w:sz w:val="28"/>
          <w:szCs w:val="26"/>
          <w:shd w:val="clear" w:color="auto" w:fill="FFFFFF"/>
        </w:rPr>
        <w:t xml:space="preserve"> </w:t>
      </w:r>
      <w:r w:rsidR="003430E7">
        <w:rPr>
          <w:rFonts w:ascii="Times New Roman" w:hAnsi="Times New Roman" w:cs="Times New Roman"/>
          <w:color w:val="000000"/>
          <w:sz w:val="28"/>
          <w:szCs w:val="26"/>
          <w:shd w:val="clear" w:color="auto" w:fill="FFFFFF"/>
        </w:rPr>
        <w:t>изучение научно-теоретической литературы, посвященной технико-тактическому аспекту игры в баскетбол, анализ официальных протоколов соревновательной деятельности команд участниц Олимпиады в Токио 2020, методы математической статистики.</w:t>
      </w:r>
    </w:p>
    <w:p w14:paraId="6038968B" w14:textId="75F44F2D" w:rsidR="003430E7" w:rsidRDefault="003430E7" w:rsidP="00D01F8C">
      <w:pPr>
        <w:spacing w:after="0"/>
        <w:ind w:firstLine="709"/>
        <w:jc w:val="both"/>
        <w:rPr>
          <w:rFonts w:ascii="Times New Roman" w:hAnsi="Times New Roman" w:cs="Times New Roman"/>
          <w:color w:val="000000"/>
          <w:sz w:val="28"/>
          <w:szCs w:val="26"/>
          <w:shd w:val="clear" w:color="auto" w:fill="FFFFFF"/>
        </w:rPr>
      </w:pPr>
    </w:p>
    <w:p w14:paraId="388E6BC8" w14:textId="04ED59EB" w:rsidR="003430E7" w:rsidRDefault="007A54A5" w:rsidP="00D01F8C">
      <w:pPr>
        <w:spacing w:after="0"/>
        <w:ind w:firstLine="709"/>
        <w:jc w:val="both"/>
        <w:rPr>
          <w:rFonts w:ascii="Times New Roman" w:hAnsi="Times New Roman" w:cs="Times New Roman"/>
          <w:color w:val="000000"/>
          <w:sz w:val="28"/>
          <w:szCs w:val="26"/>
          <w:shd w:val="clear" w:color="auto" w:fill="FFFFFF"/>
        </w:rPr>
      </w:pPr>
      <w:r>
        <w:rPr>
          <w:rFonts w:ascii="Times New Roman" w:hAnsi="Times New Roman" w:cs="Times New Roman"/>
          <w:color w:val="000000"/>
          <w:sz w:val="28"/>
          <w:szCs w:val="26"/>
          <w:shd w:val="clear" w:color="auto" w:fill="FFFFFF"/>
        </w:rPr>
        <w:t>Результаты исследования и их обсуждения.</w:t>
      </w:r>
    </w:p>
    <w:p w14:paraId="370271AC" w14:textId="087546BD" w:rsidR="00C86CE7" w:rsidRDefault="007A54A5" w:rsidP="00C86CE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6"/>
          <w:shd w:val="clear" w:color="auto" w:fill="FFFFFF"/>
        </w:rPr>
        <w:t xml:space="preserve">Золотую медаль на Олимпийских играх в </w:t>
      </w:r>
      <w:r w:rsidR="00C86CE7">
        <w:rPr>
          <w:rFonts w:ascii="Times New Roman" w:hAnsi="Times New Roman" w:cs="Times New Roman"/>
          <w:color w:val="000000"/>
          <w:sz w:val="28"/>
          <w:szCs w:val="26"/>
          <w:shd w:val="clear" w:color="auto" w:fill="FFFFFF"/>
        </w:rPr>
        <w:t>Токио завоевала мужская сборная США. Нами был проведен анализ технико-тактический действий команды победителя и выявлены условия успеха американских баскетболистов. В</w:t>
      </w:r>
      <w:r w:rsidR="00C86CE7">
        <w:rPr>
          <w:rFonts w:ascii="Times New Roman" w:hAnsi="Times New Roman" w:cs="Times New Roman"/>
          <w:sz w:val="28"/>
          <w:szCs w:val="28"/>
        </w:rPr>
        <w:t xml:space="preserve">сего было исследовано 6 матчей Олимпиады-2021: </w:t>
      </w:r>
    </w:p>
    <w:p w14:paraId="73CF9E09" w14:textId="77777777" w:rsidR="00C86CE7" w:rsidRPr="00A10831" w:rsidRDefault="00C86CE7" w:rsidP="00C86CE7">
      <w:pPr>
        <w:pStyle w:val="a4"/>
        <w:numPr>
          <w:ilvl w:val="0"/>
          <w:numId w:val="1"/>
        </w:numPr>
        <w:spacing w:after="0" w:line="360" w:lineRule="auto"/>
        <w:jc w:val="both"/>
        <w:rPr>
          <w:rFonts w:ascii="Times New Roman" w:hAnsi="Times New Roman" w:cs="Times New Roman"/>
          <w:sz w:val="28"/>
          <w:szCs w:val="28"/>
        </w:rPr>
      </w:pPr>
      <w:r w:rsidRPr="00A10831">
        <w:rPr>
          <w:rFonts w:ascii="Times New Roman" w:hAnsi="Times New Roman" w:cs="Times New Roman"/>
          <w:sz w:val="28"/>
          <w:szCs w:val="28"/>
        </w:rPr>
        <w:t>Группа А, тур 1. Франция – США, 83:76</w:t>
      </w:r>
    </w:p>
    <w:p w14:paraId="7EEEB534" w14:textId="77777777" w:rsidR="00C86CE7" w:rsidRPr="00A10831" w:rsidRDefault="00C86CE7" w:rsidP="00C86CE7">
      <w:pPr>
        <w:pStyle w:val="a4"/>
        <w:numPr>
          <w:ilvl w:val="0"/>
          <w:numId w:val="1"/>
        </w:numPr>
        <w:spacing w:after="0" w:line="360" w:lineRule="auto"/>
        <w:jc w:val="both"/>
        <w:rPr>
          <w:rFonts w:ascii="Times New Roman" w:hAnsi="Times New Roman" w:cs="Times New Roman"/>
          <w:sz w:val="28"/>
          <w:szCs w:val="28"/>
        </w:rPr>
      </w:pPr>
      <w:r w:rsidRPr="00A10831">
        <w:rPr>
          <w:rFonts w:ascii="Times New Roman" w:hAnsi="Times New Roman" w:cs="Times New Roman"/>
          <w:sz w:val="28"/>
          <w:szCs w:val="28"/>
        </w:rPr>
        <w:t>Группа А, тур 2. США-Иран, 120:66</w:t>
      </w:r>
    </w:p>
    <w:p w14:paraId="26AA8880" w14:textId="77777777" w:rsidR="00C86CE7" w:rsidRPr="00A10831" w:rsidRDefault="00C86CE7" w:rsidP="00C86CE7">
      <w:pPr>
        <w:pStyle w:val="a4"/>
        <w:numPr>
          <w:ilvl w:val="0"/>
          <w:numId w:val="1"/>
        </w:numPr>
        <w:spacing w:after="0" w:line="360" w:lineRule="auto"/>
        <w:jc w:val="both"/>
        <w:rPr>
          <w:rFonts w:ascii="Times New Roman" w:hAnsi="Times New Roman" w:cs="Times New Roman"/>
          <w:sz w:val="28"/>
          <w:szCs w:val="28"/>
        </w:rPr>
      </w:pPr>
      <w:r w:rsidRPr="00A10831">
        <w:rPr>
          <w:rFonts w:ascii="Times New Roman" w:hAnsi="Times New Roman" w:cs="Times New Roman"/>
          <w:sz w:val="28"/>
          <w:szCs w:val="28"/>
        </w:rPr>
        <w:t>Группа А, тур 3. США – Чехия, 119:84</w:t>
      </w:r>
    </w:p>
    <w:p w14:paraId="77434CAC" w14:textId="77777777" w:rsidR="00C86CE7" w:rsidRPr="00A10831" w:rsidRDefault="00C86CE7" w:rsidP="00C86CE7">
      <w:pPr>
        <w:pStyle w:val="a4"/>
        <w:numPr>
          <w:ilvl w:val="0"/>
          <w:numId w:val="1"/>
        </w:numPr>
        <w:spacing w:after="0" w:line="360" w:lineRule="auto"/>
        <w:jc w:val="both"/>
        <w:rPr>
          <w:rFonts w:ascii="Times New Roman" w:hAnsi="Times New Roman" w:cs="Times New Roman"/>
          <w:sz w:val="28"/>
          <w:szCs w:val="28"/>
        </w:rPr>
      </w:pPr>
      <w:r w:rsidRPr="00A10831">
        <w:rPr>
          <w:rFonts w:ascii="Times New Roman" w:hAnsi="Times New Roman" w:cs="Times New Roman"/>
          <w:sz w:val="28"/>
          <w:szCs w:val="28"/>
        </w:rPr>
        <w:t>¼ финала Испания – США, 81:95</w:t>
      </w:r>
    </w:p>
    <w:p w14:paraId="6BE148D6" w14:textId="77777777" w:rsidR="00C86CE7" w:rsidRPr="00A10831" w:rsidRDefault="00C86CE7" w:rsidP="00C86CE7">
      <w:pPr>
        <w:pStyle w:val="a4"/>
        <w:numPr>
          <w:ilvl w:val="0"/>
          <w:numId w:val="1"/>
        </w:numPr>
        <w:spacing w:after="0" w:line="360" w:lineRule="auto"/>
        <w:jc w:val="both"/>
        <w:rPr>
          <w:rFonts w:ascii="Times New Roman" w:hAnsi="Times New Roman" w:cs="Times New Roman"/>
          <w:sz w:val="28"/>
          <w:szCs w:val="28"/>
        </w:rPr>
      </w:pPr>
      <w:r w:rsidRPr="00A10831">
        <w:rPr>
          <w:rFonts w:ascii="Times New Roman" w:hAnsi="Times New Roman" w:cs="Times New Roman"/>
          <w:sz w:val="28"/>
          <w:szCs w:val="28"/>
        </w:rPr>
        <w:t>½ финала, США-Австралия, 97:78</w:t>
      </w:r>
    </w:p>
    <w:p w14:paraId="3CB41861" w14:textId="63CDA227" w:rsidR="00C86CE7" w:rsidRDefault="00C86CE7" w:rsidP="00C86CE7">
      <w:pPr>
        <w:pStyle w:val="a4"/>
        <w:numPr>
          <w:ilvl w:val="0"/>
          <w:numId w:val="1"/>
        </w:numPr>
        <w:spacing w:after="0" w:line="360" w:lineRule="auto"/>
        <w:jc w:val="both"/>
        <w:rPr>
          <w:rFonts w:ascii="Times New Roman" w:hAnsi="Times New Roman" w:cs="Times New Roman"/>
          <w:sz w:val="28"/>
          <w:szCs w:val="28"/>
        </w:rPr>
      </w:pPr>
      <w:r w:rsidRPr="00A10831">
        <w:rPr>
          <w:rFonts w:ascii="Times New Roman" w:hAnsi="Times New Roman" w:cs="Times New Roman"/>
          <w:sz w:val="28"/>
          <w:szCs w:val="28"/>
        </w:rPr>
        <w:t xml:space="preserve">Финал, Франция – США, 82:87 </w:t>
      </w:r>
    </w:p>
    <w:p w14:paraId="62D2996B" w14:textId="1281D93B" w:rsidR="00D21FCD" w:rsidRPr="00D21FCD" w:rsidRDefault="00D21FCD" w:rsidP="007A7AA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Показатели технико-тактических действий сборной США на Олимпийских иг</w:t>
      </w:r>
      <w:r w:rsidR="002054CE">
        <w:rPr>
          <w:rFonts w:ascii="Times New Roman" w:hAnsi="Times New Roman" w:cs="Times New Roman"/>
          <w:sz w:val="28"/>
          <w:szCs w:val="28"/>
        </w:rPr>
        <w:t>р</w:t>
      </w:r>
      <w:r>
        <w:rPr>
          <w:rFonts w:ascii="Times New Roman" w:hAnsi="Times New Roman" w:cs="Times New Roman"/>
          <w:sz w:val="28"/>
          <w:szCs w:val="28"/>
        </w:rPr>
        <w:t>ах в Токио 2020</w:t>
      </w:r>
    </w:p>
    <w:p w14:paraId="18AD3E5E" w14:textId="7A80743C" w:rsidR="00E26D91" w:rsidRDefault="001C3518" w:rsidP="00092927">
      <w:pPr>
        <w:spacing w:after="0" w:line="360" w:lineRule="auto"/>
        <w:ind w:left="1069"/>
        <w:jc w:val="right"/>
        <w:rPr>
          <w:rFonts w:ascii="Times New Roman" w:hAnsi="Times New Roman" w:cs="Times New Roman"/>
          <w:sz w:val="28"/>
          <w:szCs w:val="28"/>
        </w:rPr>
      </w:pPr>
      <w:r>
        <w:rPr>
          <w:rFonts w:ascii="Times New Roman" w:hAnsi="Times New Roman" w:cs="Times New Roman"/>
          <w:sz w:val="28"/>
          <w:szCs w:val="28"/>
        </w:rPr>
        <w:t>Таблица 1</w:t>
      </w:r>
    </w:p>
    <w:tbl>
      <w:tblPr>
        <w:tblStyle w:val="a9"/>
        <w:tblW w:w="0" w:type="auto"/>
        <w:tblLook w:val="04A0" w:firstRow="1" w:lastRow="0" w:firstColumn="1" w:lastColumn="0" w:noHBand="0" w:noVBand="1"/>
      </w:tblPr>
      <w:tblGrid>
        <w:gridCol w:w="1368"/>
        <w:gridCol w:w="861"/>
        <w:gridCol w:w="862"/>
        <w:gridCol w:w="891"/>
        <w:gridCol w:w="862"/>
        <w:gridCol w:w="863"/>
        <w:gridCol w:w="956"/>
        <w:gridCol w:w="863"/>
        <w:gridCol w:w="863"/>
        <w:gridCol w:w="956"/>
      </w:tblGrid>
      <w:tr w:rsidR="002D1F41" w14:paraId="2A8681F8" w14:textId="77777777" w:rsidTr="00A3665F">
        <w:tc>
          <w:tcPr>
            <w:tcW w:w="934" w:type="dxa"/>
            <w:vMerge w:val="restart"/>
            <w:vAlign w:val="center"/>
          </w:tcPr>
          <w:p w14:paraId="1F0A51B6" w14:textId="012A47B0" w:rsidR="002D1F41" w:rsidRDefault="002D1F41" w:rsidP="00C01A3E">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Игры</w:t>
            </w:r>
          </w:p>
        </w:tc>
        <w:tc>
          <w:tcPr>
            <w:tcW w:w="2802" w:type="dxa"/>
            <w:gridSpan w:val="3"/>
          </w:tcPr>
          <w:p w14:paraId="7A23BAE1" w14:textId="721103D8" w:rsidR="002D1F41" w:rsidRDefault="002D1F41"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2-очковые броски</w:t>
            </w:r>
          </w:p>
        </w:tc>
        <w:tc>
          <w:tcPr>
            <w:tcW w:w="2804" w:type="dxa"/>
            <w:gridSpan w:val="3"/>
          </w:tcPr>
          <w:p w14:paraId="4CAEA613" w14:textId="39CDFF13" w:rsidR="002D1F41" w:rsidRDefault="002D1F41"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3-очковые броски</w:t>
            </w:r>
          </w:p>
        </w:tc>
        <w:tc>
          <w:tcPr>
            <w:tcW w:w="2805" w:type="dxa"/>
            <w:gridSpan w:val="3"/>
          </w:tcPr>
          <w:p w14:paraId="224775FF" w14:textId="0E93040A" w:rsidR="002D1F41" w:rsidRDefault="002D1F41"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Штрафные броски</w:t>
            </w:r>
          </w:p>
        </w:tc>
      </w:tr>
      <w:tr w:rsidR="00650574" w14:paraId="21931484" w14:textId="77777777" w:rsidTr="00C01A3E">
        <w:tc>
          <w:tcPr>
            <w:tcW w:w="934" w:type="dxa"/>
            <w:vMerge/>
            <w:vAlign w:val="center"/>
          </w:tcPr>
          <w:p w14:paraId="0534C1C4" w14:textId="77777777" w:rsidR="00C01A3E" w:rsidRDefault="00C01A3E" w:rsidP="00C01A3E">
            <w:pPr>
              <w:spacing w:after="0" w:line="240" w:lineRule="auto"/>
              <w:jc w:val="center"/>
              <w:rPr>
                <w:rFonts w:ascii="Times New Roman" w:hAnsi="Times New Roman" w:cs="Times New Roman"/>
                <w:sz w:val="24"/>
                <w:szCs w:val="28"/>
              </w:rPr>
            </w:pPr>
          </w:p>
        </w:tc>
        <w:tc>
          <w:tcPr>
            <w:tcW w:w="934" w:type="dxa"/>
          </w:tcPr>
          <w:p w14:paraId="53FA384B" w14:textId="351692F8" w:rsidR="00C01A3E" w:rsidRDefault="002D1F41"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П</w:t>
            </w:r>
          </w:p>
        </w:tc>
        <w:tc>
          <w:tcPr>
            <w:tcW w:w="934" w:type="dxa"/>
          </w:tcPr>
          <w:p w14:paraId="414E8903" w14:textId="6A8F420B" w:rsidR="00C01A3E" w:rsidRDefault="002D1F41"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Б</w:t>
            </w:r>
          </w:p>
        </w:tc>
        <w:tc>
          <w:tcPr>
            <w:tcW w:w="934" w:type="dxa"/>
          </w:tcPr>
          <w:p w14:paraId="7CEB03EA" w14:textId="14E5A286" w:rsidR="00C01A3E" w:rsidRDefault="002D1F41"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w:t>
            </w:r>
          </w:p>
        </w:tc>
        <w:tc>
          <w:tcPr>
            <w:tcW w:w="934" w:type="dxa"/>
          </w:tcPr>
          <w:p w14:paraId="5F022151" w14:textId="71A2D277" w:rsidR="00C01A3E" w:rsidRDefault="002D1F41"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П</w:t>
            </w:r>
          </w:p>
        </w:tc>
        <w:tc>
          <w:tcPr>
            <w:tcW w:w="935" w:type="dxa"/>
          </w:tcPr>
          <w:p w14:paraId="6FC4FD42" w14:textId="2A38C061" w:rsidR="00C01A3E" w:rsidRDefault="002D1F41"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Б</w:t>
            </w:r>
          </w:p>
        </w:tc>
        <w:tc>
          <w:tcPr>
            <w:tcW w:w="935" w:type="dxa"/>
          </w:tcPr>
          <w:p w14:paraId="7334CF33" w14:textId="5E391AD5" w:rsidR="00C01A3E" w:rsidRDefault="002D1F41"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w:t>
            </w:r>
          </w:p>
        </w:tc>
        <w:tc>
          <w:tcPr>
            <w:tcW w:w="935" w:type="dxa"/>
          </w:tcPr>
          <w:p w14:paraId="4BFDCC0A" w14:textId="4FC7562A" w:rsidR="00C01A3E" w:rsidRDefault="002D1F41"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П</w:t>
            </w:r>
          </w:p>
        </w:tc>
        <w:tc>
          <w:tcPr>
            <w:tcW w:w="935" w:type="dxa"/>
          </w:tcPr>
          <w:p w14:paraId="628986DA" w14:textId="2D415B9B" w:rsidR="00C01A3E" w:rsidRDefault="002D1F41"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Б</w:t>
            </w:r>
          </w:p>
        </w:tc>
        <w:tc>
          <w:tcPr>
            <w:tcW w:w="935" w:type="dxa"/>
          </w:tcPr>
          <w:p w14:paraId="510756A0" w14:textId="3F6414B0" w:rsidR="00C01A3E" w:rsidRDefault="002D1F41"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w:t>
            </w:r>
          </w:p>
        </w:tc>
      </w:tr>
      <w:tr w:rsidR="00650574" w14:paraId="5C325091" w14:textId="77777777" w:rsidTr="00BE5A13">
        <w:tc>
          <w:tcPr>
            <w:tcW w:w="934" w:type="dxa"/>
          </w:tcPr>
          <w:p w14:paraId="2286BE02" w14:textId="6837E1A3" w:rsidR="00BE5A13" w:rsidRDefault="002D1F41"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1 игра</w:t>
            </w:r>
          </w:p>
        </w:tc>
        <w:tc>
          <w:tcPr>
            <w:tcW w:w="934" w:type="dxa"/>
          </w:tcPr>
          <w:p w14:paraId="26341318" w14:textId="5DAB5ECF" w:rsidR="00BE5A13" w:rsidRDefault="002D1F41"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15</w:t>
            </w:r>
          </w:p>
        </w:tc>
        <w:tc>
          <w:tcPr>
            <w:tcW w:w="934" w:type="dxa"/>
          </w:tcPr>
          <w:p w14:paraId="36CD3452" w14:textId="33B6EC82" w:rsidR="00BE5A13" w:rsidRDefault="002D1F41"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37</w:t>
            </w:r>
          </w:p>
        </w:tc>
        <w:tc>
          <w:tcPr>
            <w:tcW w:w="934" w:type="dxa"/>
          </w:tcPr>
          <w:p w14:paraId="795CF4E5" w14:textId="6351C658" w:rsidR="00BE5A13" w:rsidRDefault="002D1F41"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40,5%</w:t>
            </w:r>
          </w:p>
        </w:tc>
        <w:tc>
          <w:tcPr>
            <w:tcW w:w="934" w:type="dxa"/>
          </w:tcPr>
          <w:p w14:paraId="7E2BDD7D" w14:textId="6A0B1BD0" w:rsidR="00BE5A13" w:rsidRDefault="002D1F41"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10</w:t>
            </w:r>
          </w:p>
        </w:tc>
        <w:tc>
          <w:tcPr>
            <w:tcW w:w="935" w:type="dxa"/>
          </w:tcPr>
          <w:p w14:paraId="73DCFE9E" w14:textId="1DFDBF67" w:rsidR="00BE5A13" w:rsidRDefault="002D1F41"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32</w:t>
            </w:r>
          </w:p>
        </w:tc>
        <w:tc>
          <w:tcPr>
            <w:tcW w:w="935" w:type="dxa"/>
          </w:tcPr>
          <w:p w14:paraId="0020D722" w14:textId="10A08D5F" w:rsidR="00BE5A13" w:rsidRDefault="002D1F41"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31,20%</w:t>
            </w:r>
          </w:p>
        </w:tc>
        <w:tc>
          <w:tcPr>
            <w:tcW w:w="935" w:type="dxa"/>
          </w:tcPr>
          <w:p w14:paraId="06E9DDD7" w14:textId="0632A28A" w:rsidR="00BE5A13" w:rsidRDefault="002D1F41"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16</w:t>
            </w:r>
          </w:p>
        </w:tc>
        <w:tc>
          <w:tcPr>
            <w:tcW w:w="935" w:type="dxa"/>
          </w:tcPr>
          <w:p w14:paraId="54F03435" w14:textId="05AFBC3F" w:rsidR="00BE5A13" w:rsidRDefault="002D1F41"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21</w:t>
            </w:r>
          </w:p>
        </w:tc>
        <w:tc>
          <w:tcPr>
            <w:tcW w:w="935" w:type="dxa"/>
          </w:tcPr>
          <w:p w14:paraId="1E0FB8D4" w14:textId="672C6AD5" w:rsidR="00BE5A13" w:rsidRDefault="002D1F41"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76,20</w:t>
            </w:r>
            <w:r w:rsidR="00650574">
              <w:rPr>
                <w:rFonts w:ascii="Times New Roman" w:hAnsi="Times New Roman" w:cs="Times New Roman"/>
                <w:sz w:val="24"/>
                <w:szCs w:val="28"/>
              </w:rPr>
              <w:t>%</w:t>
            </w:r>
          </w:p>
        </w:tc>
      </w:tr>
      <w:tr w:rsidR="00650574" w14:paraId="722B80E0" w14:textId="77777777" w:rsidTr="00BE5A13">
        <w:tc>
          <w:tcPr>
            <w:tcW w:w="934" w:type="dxa"/>
          </w:tcPr>
          <w:p w14:paraId="1149A352" w14:textId="165FEF9F" w:rsidR="00BE5A13" w:rsidRDefault="002D1F41"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2 игра</w:t>
            </w:r>
          </w:p>
        </w:tc>
        <w:tc>
          <w:tcPr>
            <w:tcW w:w="934" w:type="dxa"/>
          </w:tcPr>
          <w:p w14:paraId="510B2FB2" w14:textId="3C8485C2" w:rsidR="00BE5A13" w:rsidRDefault="002D1F41"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2</w:t>
            </w:r>
            <w:r w:rsidR="00650574">
              <w:rPr>
                <w:rFonts w:ascii="Times New Roman" w:hAnsi="Times New Roman" w:cs="Times New Roman"/>
                <w:sz w:val="24"/>
                <w:szCs w:val="28"/>
              </w:rPr>
              <w:t>3</w:t>
            </w:r>
          </w:p>
        </w:tc>
        <w:tc>
          <w:tcPr>
            <w:tcW w:w="934" w:type="dxa"/>
          </w:tcPr>
          <w:p w14:paraId="35318E44" w14:textId="02CF1F59"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37</w:t>
            </w:r>
          </w:p>
        </w:tc>
        <w:tc>
          <w:tcPr>
            <w:tcW w:w="934" w:type="dxa"/>
          </w:tcPr>
          <w:p w14:paraId="492B8EEF" w14:textId="32D1A257" w:rsidR="00BE5A13" w:rsidRDefault="002D1F41"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62,2%</w:t>
            </w:r>
          </w:p>
        </w:tc>
        <w:tc>
          <w:tcPr>
            <w:tcW w:w="934" w:type="dxa"/>
          </w:tcPr>
          <w:p w14:paraId="27174490" w14:textId="152D3BF1" w:rsidR="00BE5A13" w:rsidRDefault="002D1F41"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19</w:t>
            </w:r>
          </w:p>
        </w:tc>
        <w:tc>
          <w:tcPr>
            <w:tcW w:w="935" w:type="dxa"/>
          </w:tcPr>
          <w:p w14:paraId="42AE04B4" w14:textId="46942AB0" w:rsidR="00BE5A13" w:rsidRDefault="002D1F41"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39</w:t>
            </w:r>
          </w:p>
        </w:tc>
        <w:tc>
          <w:tcPr>
            <w:tcW w:w="935" w:type="dxa"/>
          </w:tcPr>
          <w:p w14:paraId="28F756AB" w14:textId="005F3C81"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48,70%</w:t>
            </w:r>
          </w:p>
        </w:tc>
        <w:tc>
          <w:tcPr>
            <w:tcW w:w="935" w:type="dxa"/>
          </w:tcPr>
          <w:p w14:paraId="33C49977" w14:textId="6CE1425A" w:rsidR="00BE5A13" w:rsidRDefault="002D1F41"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17</w:t>
            </w:r>
          </w:p>
        </w:tc>
        <w:tc>
          <w:tcPr>
            <w:tcW w:w="935" w:type="dxa"/>
          </w:tcPr>
          <w:p w14:paraId="18403EAD" w14:textId="697CD681" w:rsidR="00BE5A13" w:rsidRDefault="002D1F41"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18</w:t>
            </w:r>
          </w:p>
        </w:tc>
        <w:tc>
          <w:tcPr>
            <w:tcW w:w="935" w:type="dxa"/>
          </w:tcPr>
          <w:p w14:paraId="73B14185" w14:textId="698DAE74"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94,40%</w:t>
            </w:r>
          </w:p>
        </w:tc>
      </w:tr>
      <w:tr w:rsidR="00650574" w14:paraId="4B0B1701" w14:textId="77777777" w:rsidTr="00BE5A13">
        <w:tc>
          <w:tcPr>
            <w:tcW w:w="934" w:type="dxa"/>
          </w:tcPr>
          <w:p w14:paraId="09FC116E" w14:textId="36441EE1" w:rsidR="00BE5A13" w:rsidRDefault="002D1F41"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3 игра</w:t>
            </w:r>
          </w:p>
        </w:tc>
        <w:tc>
          <w:tcPr>
            <w:tcW w:w="934" w:type="dxa"/>
          </w:tcPr>
          <w:p w14:paraId="26356CC6" w14:textId="43F5C800"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25</w:t>
            </w:r>
          </w:p>
        </w:tc>
        <w:tc>
          <w:tcPr>
            <w:tcW w:w="934" w:type="dxa"/>
          </w:tcPr>
          <w:p w14:paraId="6A9AAA2A" w14:textId="0E688AAC"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31</w:t>
            </w:r>
          </w:p>
        </w:tc>
        <w:tc>
          <w:tcPr>
            <w:tcW w:w="934" w:type="dxa"/>
          </w:tcPr>
          <w:p w14:paraId="4A7EFCFA" w14:textId="23BCA024"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80,6%</w:t>
            </w:r>
          </w:p>
        </w:tc>
        <w:tc>
          <w:tcPr>
            <w:tcW w:w="934" w:type="dxa"/>
          </w:tcPr>
          <w:p w14:paraId="04BBD5FF" w14:textId="4B5EA95F"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20</w:t>
            </w:r>
          </w:p>
        </w:tc>
        <w:tc>
          <w:tcPr>
            <w:tcW w:w="935" w:type="dxa"/>
          </w:tcPr>
          <w:p w14:paraId="350D3C94" w14:textId="2B76534E"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42</w:t>
            </w:r>
          </w:p>
        </w:tc>
        <w:tc>
          <w:tcPr>
            <w:tcW w:w="935" w:type="dxa"/>
          </w:tcPr>
          <w:p w14:paraId="57D9C24C" w14:textId="218908D0"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47,60%</w:t>
            </w:r>
          </w:p>
        </w:tc>
        <w:tc>
          <w:tcPr>
            <w:tcW w:w="935" w:type="dxa"/>
          </w:tcPr>
          <w:p w14:paraId="57FFB0DB" w14:textId="06A4F5E0"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9</w:t>
            </w:r>
          </w:p>
        </w:tc>
        <w:tc>
          <w:tcPr>
            <w:tcW w:w="935" w:type="dxa"/>
          </w:tcPr>
          <w:p w14:paraId="073093D5" w14:textId="22FB3F12"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12</w:t>
            </w:r>
          </w:p>
        </w:tc>
        <w:tc>
          <w:tcPr>
            <w:tcW w:w="935" w:type="dxa"/>
          </w:tcPr>
          <w:p w14:paraId="6DA416C9" w14:textId="76DAFE12"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75%</w:t>
            </w:r>
          </w:p>
        </w:tc>
      </w:tr>
      <w:tr w:rsidR="00650574" w14:paraId="65399A41" w14:textId="77777777" w:rsidTr="00BE5A13">
        <w:tc>
          <w:tcPr>
            <w:tcW w:w="934" w:type="dxa"/>
          </w:tcPr>
          <w:p w14:paraId="037E501E" w14:textId="3442A848" w:rsidR="00BE5A13" w:rsidRDefault="002D1F41"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4 игра</w:t>
            </w:r>
          </w:p>
        </w:tc>
        <w:tc>
          <w:tcPr>
            <w:tcW w:w="934" w:type="dxa"/>
          </w:tcPr>
          <w:p w14:paraId="1FD43EB4" w14:textId="5E7F347C"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23</w:t>
            </w:r>
          </w:p>
        </w:tc>
        <w:tc>
          <w:tcPr>
            <w:tcW w:w="934" w:type="dxa"/>
          </w:tcPr>
          <w:p w14:paraId="2C7654E3" w14:textId="242046A2"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43</w:t>
            </w:r>
          </w:p>
        </w:tc>
        <w:tc>
          <w:tcPr>
            <w:tcW w:w="934" w:type="dxa"/>
          </w:tcPr>
          <w:p w14:paraId="52A3459B" w14:textId="0751F3DB"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53,5%</w:t>
            </w:r>
          </w:p>
        </w:tc>
        <w:tc>
          <w:tcPr>
            <w:tcW w:w="934" w:type="dxa"/>
          </w:tcPr>
          <w:p w14:paraId="5CB22D8A" w14:textId="21E24B22"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13</w:t>
            </w:r>
          </w:p>
        </w:tc>
        <w:tc>
          <w:tcPr>
            <w:tcW w:w="935" w:type="dxa"/>
          </w:tcPr>
          <w:p w14:paraId="3A89E5FE" w14:textId="7BB12AAB"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32</w:t>
            </w:r>
          </w:p>
        </w:tc>
        <w:tc>
          <w:tcPr>
            <w:tcW w:w="935" w:type="dxa"/>
          </w:tcPr>
          <w:p w14:paraId="57491977" w14:textId="1AE97BDC"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40,6%</w:t>
            </w:r>
          </w:p>
        </w:tc>
        <w:tc>
          <w:tcPr>
            <w:tcW w:w="935" w:type="dxa"/>
          </w:tcPr>
          <w:p w14:paraId="2A62BC0E" w14:textId="30264965"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10</w:t>
            </w:r>
          </w:p>
        </w:tc>
        <w:tc>
          <w:tcPr>
            <w:tcW w:w="935" w:type="dxa"/>
          </w:tcPr>
          <w:p w14:paraId="28D5260D" w14:textId="2031737D"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14</w:t>
            </w:r>
          </w:p>
        </w:tc>
        <w:tc>
          <w:tcPr>
            <w:tcW w:w="935" w:type="dxa"/>
          </w:tcPr>
          <w:p w14:paraId="142186B5" w14:textId="0585AB0A"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71,40%</w:t>
            </w:r>
          </w:p>
        </w:tc>
      </w:tr>
      <w:tr w:rsidR="00650574" w14:paraId="54CB560C" w14:textId="77777777" w:rsidTr="00BE5A13">
        <w:tc>
          <w:tcPr>
            <w:tcW w:w="934" w:type="dxa"/>
          </w:tcPr>
          <w:p w14:paraId="6DDF9AE8" w14:textId="6ECA43CB" w:rsidR="00BE5A13" w:rsidRDefault="002D1F41"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5 игра</w:t>
            </w:r>
          </w:p>
        </w:tc>
        <w:tc>
          <w:tcPr>
            <w:tcW w:w="934" w:type="dxa"/>
          </w:tcPr>
          <w:p w14:paraId="3646BAAE" w14:textId="0959874F"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29</w:t>
            </w:r>
          </w:p>
        </w:tc>
        <w:tc>
          <w:tcPr>
            <w:tcW w:w="934" w:type="dxa"/>
          </w:tcPr>
          <w:p w14:paraId="52747D8D" w14:textId="62CB2C1B"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46</w:t>
            </w:r>
          </w:p>
        </w:tc>
        <w:tc>
          <w:tcPr>
            <w:tcW w:w="934" w:type="dxa"/>
          </w:tcPr>
          <w:p w14:paraId="5A0169FB" w14:textId="0C33E4EB"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63%</w:t>
            </w:r>
          </w:p>
        </w:tc>
        <w:tc>
          <w:tcPr>
            <w:tcW w:w="934" w:type="dxa"/>
          </w:tcPr>
          <w:p w14:paraId="034BA146" w14:textId="01692B20"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9</w:t>
            </w:r>
          </w:p>
        </w:tc>
        <w:tc>
          <w:tcPr>
            <w:tcW w:w="935" w:type="dxa"/>
          </w:tcPr>
          <w:p w14:paraId="07769ACD" w14:textId="737921D8"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28</w:t>
            </w:r>
          </w:p>
        </w:tc>
        <w:tc>
          <w:tcPr>
            <w:tcW w:w="935" w:type="dxa"/>
          </w:tcPr>
          <w:p w14:paraId="6C1D6FEE" w14:textId="1A62D91F"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32,10%</w:t>
            </w:r>
          </w:p>
        </w:tc>
        <w:tc>
          <w:tcPr>
            <w:tcW w:w="935" w:type="dxa"/>
          </w:tcPr>
          <w:p w14:paraId="405BFCE8" w14:textId="36BEEA98"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12</w:t>
            </w:r>
          </w:p>
        </w:tc>
        <w:tc>
          <w:tcPr>
            <w:tcW w:w="935" w:type="dxa"/>
          </w:tcPr>
          <w:p w14:paraId="240219CA" w14:textId="431304B4"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14</w:t>
            </w:r>
          </w:p>
        </w:tc>
        <w:tc>
          <w:tcPr>
            <w:tcW w:w="935" w:type="dxa"/>
          </w:tcPr>
          <w:p w14:paraId="7FA4151F" w14:textId="7F60171B"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85,70%</w:t>
            </w:r>
          </w:p>
        </w:tc>
      </w:tr>
      <w:tr w:rsidR="00650574" w14:paraId="71B67F78" w14:textId="77777777" w:rsidTr="00BE5A13">
        <w:tc>
          <w:tcPr>
            <w:tcW w:w="934" w:type="dxa"/>
          </w:tcPr>
          <w:p w14:paraId="17B0FA15" w14:textId="094E0A49" w:rsidR="00BE5A13" w:rsidRDefault="002D1F41"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6 игра</w:t>
            </w:r>
          </w:p>
        </w:tc>
        <w:tc>
          <w:tcPr>
            <w:tcW w:w="934" w:type="dxa"/>
          </w:tcPr>
          <w:p w14:paraId="7B76A46F" w14:textId="428658F7"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23</w:t>
            </w:r>
          </w:p>
        </w:tc>
        <w:tc>
          <w:tcPr>
            <w:tcW w:w="934" w:type="dxa"/>
          </w:tcPr>
          <w:p w14:paraId="118F27FE" w14:textId="57624DD0"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38</w:t>
            </w:r>
          </w:p>
        </w:tc>
        <w:tc>
          <w:tcPr>
            <w:tcW w:w="934" w:type="dxa"/>
          </w:tcPr>
          <w:p w14:paraId="3BFE03E1" w14:textId="1187FEB0"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60,5%</w:t>
            </w:r>
          </w:p>
        </w:tc>
        <w:tc>
          <w:tcPr>
            <w:tcW w:w="934" w:type="dxa"/>
          </w:tcPr>
          <w:p w14:paraId="1AE7A8F4" w14:textId="3AA820F3"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9</w:t>
            </w:r>
          </w:p>
        </w:tc>
        <w:tc>
          <w:tcPr>
            <w:tcW w:w="935" w:type="dxa"/>
          </w:tcPr>
          <w:p w14:paraId="444966CA" w14:textId="6DB17FC8"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32</w:t>
            </w:r>
          </w:p>
        </w:tc>
        <w:tc>
          <w:tcPr>
            <w:tcW w:w="935" w:type="dxa"/>
          </w:tcPr>
          <w:p w14:paraId="4EF93E88" w14:textId="3653DE62"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28,10%</w:t>
            </w:r>
          </w:p>
        </w:tc>
        <w:tc>
          <w:tcPr>
            <w:tcW w:w="935" w:type="dxa"/>
          </w:tcPr>
          <w:p w14:paraId="4AE0B781" w14:textId="1031E616"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14</w:t>
            </w:r>
          </w:p>
        </w:tc>
        <w:tc>
          <w:tcPr>
            <w:tcW w:w="935" w:type="dxa"/>
          </w:tcPr>
          <w:p w14:paraId="29ECB05F" w14:textId="774E2B91"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21</w:t>
            </w:r>
          </w:p>
        </w:tc>
        <w:tc>
          <w:tcPr>
            <w:tcW w:w="935" w:type="dxa"/>
          </w:tcPr>
          <w:p w14:paraId="7837048D" w14:textId="3DE3E645" w:rsidR="00BE5A13" w:rsidRDefault="00CC0552"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66,70%</w:t>
            </w:r>
          </w:p>
        </w:tc>
      </w:tr>
      <w:tr w:rsidR="00650574" w14:paraId="47FF0CA6" w14:textId="77777777" w:rsidTr="00BE5A13">
        <w:tc>
          <w:tcPr>
            <w:tcW w:w="934" w:type="dxa"/>
          </w:tcPr>
          <w:p w14:paraId="01450E51" w14:textId="025E5735" w:rsidR="00BE5A13" w:rsidRDefault="002D1F41" w:rsidP="00BE5A13">
            <w:pPr>
              <w:spacing w:after="0" w:line="240" w:lineRule="auto"/>
              <w:jc w:val="center"/>
              <w:rPr>
                <w:rFonts w:ascii="Times New Roman" w:hAnsi="Times New Roman" w:cs="Times New Roman"/>
                <w:sz w:val="24"/>
                <w:szCs w:val="28"/>
              </w:rPr>
            </w:pPr>
            <w:proofErr w:type="spellStart"/>
            <w:r w:rsidRPr="00863B0D">
              <w:rPr>
                <w:rFonts w:ascii="Times New Roman" w:hAnsi="Times New Roman" w:cs="Times New Roman"/>
                <w:sz w:val="24"/>
                <w:szCs w:val="24"/>
              </w:rPr>
              <w:t>Ср.</w:t>
            </w:r>
            <w:proofErr w:type="gramStart"/>
            <w:r w:rsidRPr="00863B0D">
              <w:rPr>
                <w:rFonts w:ascii="Times New Roman" w:hAnsi="Times New Roman" w:cs="Times New Roman"/>
                <w:sz w:val="24"/>
                <w:szCs w:val="24"/>
              </w:rPr>
              <w:t>зн</w:t>
            </w:r>
            <w:proofErr w:type="spellEnd"/>
            <w:r w:rsidRPr="00863B0D">
              <w:rPr>
                <w:rFonts w:ascii="Times New Roman" w:hAnsi="Times New Roman" w:cs="Times New Roman"/>
                <w:sz w:val="24"/>
                <w:szCs w:val="24"/>
              </w:rPr>
              <w:t>.(</w:t>
            </w:r>
            <w:proofErr w:type="gramEnd"/>
            <w:r w:rsidRPr="00863B0D">
              <w:rPr>
                <w:rFonts w:ascii="Times New Roman" w:hAnsi="Times New Roman" w:cs="Times New Roman"/>
                <w:sz w:val="24"/>
                <w:szCs w:val="24"/>
              </w:rPr>
              <w:t>µ)</w:t>
            </w:r>
          </w:p>
        </w:tc>
        <w:tc>
          <w:tcPr>
            <w:tcW w:w="934" w:type="dxa"/>
          </w:tcPr>
          <w:p w14:paraId="5142E64F" w14:textId="38F5A63E"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23,00</w:t>
            </w:r>
          </w:p>
        </w:tc>
        <w:tc>
          <w:tcPr>
            <w:tcW w:w="934" w:type="dxa"/>
          </w:tcPr>
          <w:p w14:paraId="0E8A36FA" w14:textId="318E1CBD"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38,67</w:t>
            </w:r>
          </w:p>
        </w:tc>
        <w:tc>
          <w:tcPr>
            <w:tcW w:w="934" w:type="dxa"/>
          </w:tcPr>
          <w:p w14:paraId="676BBE54" w14:textId="76AFC433"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63%</w:t>
            </w:r>
          </w:p>
        </w:tc>
        <w:tc>
          <w:tcPr>
            <w:tcW w:w="934" w:type="dxa"/>
          </w:tcPr>
          <w:p w14:paraId="2B718E7C" w14:textId="6890C88A"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13,33</w:t>
            </w:r>
          </w:p>
        </w:tc>
        <w:tc>
          <w:tcPr>
            <w:tcW w:w="935" w:type="dxa"/>
          </w:tcPr>
          <w:p w14:paraId="3E73E917" w14:textId="37DF2541"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34,17</w:t>
            </w:r>
          </w:p>
        </w:tc>
        <w:tc>
          <w:tcPr>
            <w:tcW w:w="935" w:type="dxa"/>
          </w:tcPr>
          <w:p w14:paraId="7FC1DA1D" w14:textId="4B35B9F9"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37,54%</w:t>
            </w:r>
          </w:p>
        </w:tc>
        <w:tc>
          <w:tcPr>
            <w:tcW w:w="935" w:type="dxa"/>
          </w:tcPr>
          <w:p w14:paraId="4AD984AB" w14:textId="2D0B92B5"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13,00</w:t>
            </w:r>
          </w:p>
        </w:tc>
        <w:tc>
          <w:tcPr>
            <w:tcW w:w="935" w:type="dxa"/>
          </w:tcPr>
          <w:p w14:paraId="15C370F6" w14:textId="38B5AA98" w:rsidR="00BE5A13" w:rsidRDefault="00650574"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16,67</w:t>
            </w:r>
          </w:p>
        </w:tc>
        <w:tc>
          <w:tcPr>
            <w:tcW w:w="935" w:type="dxa"/>
          </w:tcPr>
          <w:p w14:paraId="05D142DF" w14:textId="6CDD1374" w:rsidR="00BE5A13" w:rsidRDefault="00CC0552"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78,23%</w:t>
            </w:r>
          </w:p>
        </w:tc>
      </w:tr>
      <w:tr w:rsidR="00650574" w14:paraId="68CD2449" w14:textId="77777777" w:rsidTr="00BE5A13">
        <w:tc>
          <w:tcPr>
            <w:tcW w:w="934" w:type="dxa"/>
          </w:tcPr>
          <w:p w14:paraId="1E951985" w14:textId="1D7CAA45" w:rsidR="00BE5A13" w:rsidRDefault="002D1F41" w:rsidP="00BE5A13">
            <w:pPr>
              <w:spacing w:after="0" w:line="240" w:lineRule="auto"/>
              <w:jc w:val="center"/>
              <w:rPr>
                <w:rFonts w:ascii="Times New Roman" w:hAnsi="Times New Roman" w:cs="Times New Roman"/>
                <w:sz w:val="24"/>
                <w:szCs w:val="28"/>
              </w:rPr>
            </w:pPr>
            <w:proofErr w:type="spellStart"/>
            <w:r w:rsidRPr="00863B0D">
              <w:rPr>
                <w:rFonts w:ascii="Times New Roman" w:hAnsi="Times New Roman" w:cs="Times New Roman"/>
                <w:sz w:val="24"/>
                <w:szCs w:val="24"/>
              </w:rPr>
              <w:t>Ср.</w:t>
            </w:r>
            <w:proofErr w:type="gramStart"/>
            <w:r w:rsidRPr="00863B0D">
              <w:rPr>
                <w:rFonts w:ascii="Times New Roman" w:hAnsi="Times New Roman" w:cs="Times New Roman"/>
                <w:sz w:val="24"/>
                <w:szCs w:val="24"/>
              </w:rPr>
              <w:t>кв.от</w:t>
            </w:r>
            <w:r w:rsidR="005E09EE">
              <w:rPr>
                <w:rFonts w:ascii="Times New Roman" w:hAnsi="Times New Roman" w:cs="Times New Roman"/>
                <w:sz w:val="24"/>
                <w:szCs w:val="24"/>
              </w:rPr>
              <w:t>к</w:t>
            </w:r>
            <w:r w:rsidRPr="00863B0D">
              <w:rPr>
                <w:rFonts w:ascii="Times New Roman" w:hAnsi="Times New Roman" w:cs="Times New Roman"/>
                <w:sz w:val="24"/>
                <w:szCs w:val="24"/>
              </w:rPr>
              <w:t>л</w:t>
            </w:r>
            <w:proofErr w:type="spellEnd"/>
            <w:proofErr w:type="gramEnd"/>
            <w:r w:rsidRPr="00863B0D">
              <w:rPr>
                <w:rFonts w:ascii="Times New Roman" w:hAnsi="Times New Roman" w:cs="Times New Roman"/>
                <w:sz w:val="24"/>
                <w:szCs w:val="24"/>
              </w:rPr>
              <w:t>.</w:t>
            </w:r>
          </w:p>
        </w:tc>
        <w:tc>
          <w:tcPr>
            <w:tcW w:w="934" w:type="dxa"/>
          </w:tcPr>
          <w:p w14:paraId="5900B54B" w14:textId="2F1E4012" w:rsidR="00BE5A13" w:rsidRDefault="00CC0552"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4"/>
              </w:rPr>
              <w:t>±4,56</w:t>
            </w:r>
          </w:p>
        </w:tc>
        <w:tc>
          <w:tcPr>
            <w:tcW w:w="934" w:type="dxa"/>
          </w:tcPr>
          <w:p w14:paraId="0B37DE02" w14:textId="484AAA49" w:rsidR="00BE5A13" w:rsidRDefault="00CC0552"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4"/>
              </w:rPr>
              <w:t>±5,24</w:t>
            </w:r>
          </w:p>
        </w:tc>
        <w:tc>
          <w:tcPr>
            <w:tcW w:w="934" w:type="dxa"/>
          </w:tcPr>
          <w:p w14:paraId="794CAB72" w14:textId="2DC1D962" w:rsidR="00BE5A13" w:rsidRDefault="00CC0552"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4"/>
              </w:rPr>
              <w:t>±0,16</w:t>
            </w:r>
          </w:p>
        </w:tc>
        <w:tc>
          <w:tcPr>
            <w:tcW w:w="934" w:type="dxa"/>
          </w:tcPr>
          <w:p w14:paraId="0D5A2183" w14:textId="144270F3" w:rsidR="00BE5A13" w:rsidRDefault="00CC0552"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4"/>
              </w:rPr>
              <w:t>±5,01</w:t>
            </w:r>
          </w:p>
        </w:tc>
        <w:tc>
          <w:tcPr>
            <w:tcW w:w="935" w:type="dxa"/>
          </w:tcPr>
          <w:p w14:paraId="55C4640C" w14:textId="2DEC1654" w:rsidR="00BE5A13" w:rsidRDefault="00CC0552"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4"/>
              </w:rPr>
              <w:t>±5,23</w:t>
            </w:r>
          </w:p>
        </w:tc>
        <w:tc>
          <w:tcPr>
            <w:tcW w:w="935" w:type="dxa"/>
          </w:tcPr>
          <w:p w14:paraId="6A3F08CF" w14:textId="0DAAB772" w:rsidR="00BE5A13" w:rsidRDefault="00CC0552"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4"/>
              </w:rPr>
              <w:t>±0,10</w:t>
            </w:r>
          </w:p>
        </w:tc>
        <w:tc>
          <w:tcPr>
            <w:tcW w:w="935" w:type="dxa"/>
          </w:tcPr>
          <w:p w14:paraId="0F41CEFC" w14:textId="4F2B6BCE" w:rsidR="00BE5A13" w:rsidRDefault="00CC0552"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4"/>
              </w:rPr>
              <w:t>±3,22</w:t>
            </w:r>
          </w:p>
        </w:tc>
        <w:tc>
          <w:tcPr>
            <w:tcW w:w="935" w:type="dxa"/>
          </w:tcPr>
          <w:p w14:paraId="6AAE4E98" w14:textId="3ED33C16" w:rsidR="00BE5A13" w:rsidRDefault="00CC0552"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4"/>
              </w:rPr>
              <w:t>±3.88</w:t>
            </w:r>
          </w:p>
        </w:tc>
        <w:tc>
          <w:tcPr>
            <w:tcW w:w="935" w:type="dxa"/>
          </w:tcPr>
          <w:p w14:paraId="3C0A0E23" w14:textId="694C4443" w:rsidR="00BE5A13" w:rsidRDefault="00CC0552" w:rsidP="00BE5A13">
            <w:pPr>
              <w:spacing w:after="0" w:line="240" w:lineRule="auto"/>
              <w:jc w:val="center"/>
              <w:rPr>
                <w:rFonts w:ascii="Times New Roman" w:hAnsi="Times New Roman" w:cs="Times New Roman"/>
                <w:sz w:val="24"/>
                <w:szCs w:val="28"/>
              </w:rPr>
            </w:pPr>
            <w:r>
              <w:rPr>
                <w:rFonts w:ascii="Times New Roman" w:hAnsi="Times New Roman" w:cs="Times New Roman"/>
                <w:sz w:val="24"/>
                <w:szCs w:val="24"/>
              </w:rPr>
              <w:t>±0,10</w:t>
            </w:r>
          </w:p>
        </w:tc>
      </w:tr>
    </w:tbl>
    <w:p w14:paraId="2CF82E24" w14:textId="77777777" w:rsidR="00BE5A13" w:rsidRPr="00BE5A13" w:rsidRDefault="00BE5A13" w:rsidP="00BE5A13">
      <w:pPr>
        <w:spacing w:after="0" w:line="240" w:lineRule="auto"/>
        <w:jc w:val="center"/>
        <w:rPr>
          <w:rFonts w:ascii="Times New Roman" w:hAnsi="Times New Roman" w:cs="Times New Roman"/>
          <w:sz w:val="24"/>
          <w:szCs w:val="28"/>
        </w:rPr>
      </w:pPr>
    </w:p>
    <w:p w14:paraId="602E8469" w14:textId="77777777" w:rsidR="00CC0552" w:rsidRPr="00AB1E09" w:rsidRDefault="00CC0552" w:rsidP="00CC0552">
      <w:pPr>
        <w:ind w:right="283"/>
        <w:jc w:val="both"/>
        <w:rPr>
          <w:rFonts w:ascii="Times New Roman" w:hAnsi="Times New Roman" w:cs="Times New Roman"/>
          <w:sz w:val="24"/>
          <w:szCs w:val="28"/>
        </w:rPr>
      </w:pPr>
      <w:r w:rsidRPr="00AB1E09">
        <w:rPr>
          <w:rFonts w:ascii="Times New Roman" w:hAnsi="Times New Roman" w:cs="Times New Roman"/>
          <w:b/>
          <w:sz w:val="24"/>
          <w:szCs w:val="28"/>
        </w:rPr>
        <w:t xml:space="preserve">Примечание. </w:t>
      </w:r>
      <w:r w:rsidRPr="00AB1E09">
        <w:rPr>
          <w:rFonts w:ascii="Times New Roman" w:hAnsi="Times New Roman" w:cs="Times New Roman"/>
          <w:sz w:val="24"/>
          <w:szCs w:val="28"/>
        </w:rPr>
        <w:t>П-попадания. Б-броски</w:t>
      </w:r>
      <w:r>
        <w:rPr>
          <w:rFonts w:ascii="Times New Roman" w:hAnsi="Times New Roman" w:cs="Times New Roman"/>
          <w:sz w:val="24"/>
          <w:szCs w:val="28"/>
        </w:rPr>
        <w:t>.</w:t>
      </w:r>
    </w:p>
    <w:p w14:paraId="02238DA2" w14:textId="7BAF4497" w:rsidR="00BE5A13" w:rsidRDefault="00CC0552" w:rsidP="00092927">
      <w:pPr>
        <w:spacing w:after="0" w:line="360" w:lineRule="auto"/>
        <w:ind w:left="1069"/>
        <w:jc w:val="right"/>
        <w:rPr>
          <w:rFonts w:ascii="Times New Roman" w:hAnsi="Times New Roman" w:cs="Times New Roman"/>
          <w:sz w:val="28"/>
          <w:szCs w:val="28"/>
        </w:rPr>
      </w:pPr>
      <w:r>
        <w:rPr>
          <w:rFonts w:ascii="Times New Roman" w:hAnsi="Times New Roman" w:cs="Times New Roman"/>
          <w:sz w:val="28"/>
          <w:szCs w:val="28"/>
        </w:rPr>
        <w:t>Таблица 2</w:t>
      </w:r>
    </w:p>
    <w:tbl>
      <w:tblPr>
        <w:tblStyle w:val="a9"/>
        <w:tblpPr w:leftFromText="180" w:rightFromText="180" w:vertAnchor="text" w:horzAnchor="margin" w:tblpY="84"/>
        <w:tblW w:w="0" w:type="auto"/>
        <w:tblLook w:val="04A0" w:firstRow="1" w:lastRow="0" w:firstColumn="1" w:lastColumn="0" w:noHBand="0" w:noVBand="1"/>
      </w:tblPr>
      <w:tblGrid>
        <w:gridCol w:w="1642"/>
        <w:gridCol w:w="993"/>
        <w:gridCol w:w="1018"/>
        <w:gridCol w:w="1428"/>
        <w:gridCol w:w="1580"/>
        <w:gridCol w:w="1153"/>
        <w:gridCol w:w="1524"/>
      </w:tblGrid>
      <w:tr w:rsidR="004433B0" w14:paraId="785E919B" w14:textId="77777777" w:rsidTr="004433B0">
        <w:trPr>
          <w:trHeight w:val="479"/>
        </w:trPr>
        <w:tc>
          <w:tcPr>
            <w:tcW w:w="1642" w:type="dxa"/>
            <w:vMerge w:val="restart"/>
            <w:vAlign w:val="center"/>
          </w:tcPr>
          <w:p w14:paraId="40CE1D06" w14:textId="77777777" w:rsidR="004433B0" w:rsidRPr="009B758D" w:rsidRDefault="004433B0" w:rsidP="004433B0">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Игры</w:t>
            </w:r>
          </w:p>
        </w:tc>
        <w:tc>
          <w:tcPr>
            <w:tcW w:w="2011" w:type="dxa"/>
            <w:gridSpan w:val="2"/>
            <w:vAlign w:val="center"/>
          </w:tcPr>
          <w:p w14:paraId="3E3C4DBD" w14:textId="77777777" w:rsidR="004433B0" w:rsidRPr="009B758D" w:rsidRDefault="004433B0" w:rsidP="004433B0">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Подбора мяча</w:t>
            </w:r>
          </w:p>
        </w:tc>
        <w:tc>
          <w:tcPr>
            <w:tcW w:w="1428" w:type="dxa"/>
            <w:vMerge w:val="restart"/>
            <w:vAlign w:val="center"/>
          </w:tcPr>
          <w:p w14:paraId="2A7F2E58" w14:textId="77777777" w:rsidR="004433B0" w:rsidRPr="009B758D" w:rsidRDefault="004433B0" w:rsidP="004433B0">
            <w:pPr>
              <w:spacing w:after="0" w:line="240" w:lineRule="auto"/>
              <w:jc w:val="center"/>
              <w:rPr>
                <w:rFonts w:ascii="Times New Roman" w:hAnsi="Times New Roman" w:cs="Times New Roman"/>
                <w:sz w:val="24"/>
                <w:szCs w:val="24"/>
              </w:rPr>
            </w:pPr>
            <w:r w:rsidRPr="009B758D">
              <w:rPr>
                <w:rFonts w:ascii="Times New Roman" w:hAnsi="Times New Roman" w:cs="Times New Roman"/>
                <w:sz w:val="24"/>
                <w:szCs w:val="24"/>
              </w:rPr>
              <w:t>Передачи</w:t>
            </w:r>
          </w:p>
        </w:tc>
        <w:tc>
          <w:tcPr>
            <w:tcW w:w="1580" w:type="dxa"/>
            <w:vMerge w:val="restart"/>
            <w:vAlign w:val="center"/>
          </w:tcPr>
          <w:p w14:paraId="6C21A1E9" w14:textId="77777777" w:rsidR="004433B0" w:rsidRPr="009B758D" w:rsidRDefault="004433B0" w:rsidP="004433B0">
            <w:pPr>
              <w:spacing w:after="0" w:line="240" w:lineRule="auto"/>
              <w:jc w:val="center"/>
              <w:rPr>
                <w:rFonts w:ascii="Times New Roman" w:hAnsi="Times New Roman" w:cs="Times New Roman"/>
                <w:sz w:val="24"/>
                <w:szCs w:val="24"/>
              </w:rPr>
            </w:pPr>
            <w:r w:rsidRPr="009B758D">
              <w:rPr>
                <w:rFonts w:ascii="Times New Roman" w:hAnsi="Times New Roman" w:cs="Times New Roman"/>
                <w:sz w:val="24"/>
                <w:szCs w:val="24"/>
              </w:rPr>
              <w:t>Перехваты</w:t>
            </w:r>
          </w:p>
        </w:tc>
        <w:tc>
          <w:tcPr>
            <w:tcW w:w="1153" w:type="dxa"/>
            <w:vMerge w:val="restart"/>
            <w:vAlign w:val="center"/>
          </w:tcPr>
          <w:p w14:paraId="614D4D78" w14:textId="77777777" w:rsidR="004433B0" w:rsidRPr="009B758D" w:rsidRDefault="004433B0" w:rsidP="004433B0">
            <w:pPr>
              <w:spacing w:after="0" w:line="240" w:lineRule="auto"/>
              <w:jc w:val="center"/>
              <w:rPr>
                <w:rFonts w:ascii="Times New Roman" w:hAnsi="Times New Roman" w:cs="Times New Roman"/>
                <w:sz w:val="24"/>
                <w:szCs w:val="24"/>
              </w:rPr>
            </w:pPr>
            <w:r w:rsidRPr="009B758D">
              <w:rPr>
                <w:rFonts w:ascii="Times New Roman" w:hAnsi="Times New Roman" w:cs="Times New Roman"/>
                <w:sz w:val="24"/>
                <w:szCs w:val="24"/>
              </w:rPr>
              <w:t>Потери</w:t>
            </w:r>
          </w:p>
        </w:tc>
        <w:tc>
          <w:tcPr>
            <w:tcW w:w="1524" w:type="dxa"/>
            <w:vMerge w:val="restart"/>
            <w:vAlign w:val="center"/>
          </w:tcPr>
          <w:p w14:paraId="6DA1EF19" w14:textId="77777777" w:rsidR="004433B0" w:rsidRPr="009B758D" w:rsidRDefault="004433B0" w:rsidP="004433B0">
            <w:pPr>
              <w:spacing w:after="0" w:line="240" w:lineRule="auto"/>
              <w:jc w:val="center"/>
              <w:rPr>
                <w:rFonts w:ascii="Times New Roman" w:hAnsi="Times New Roman" w:cs="Times New Roman"/>
                <w:sz w:val="24"/>
                <w:szCs w:val="24"/>
              </w:rPr>
            </w:pPr>
            <w:proofErr w:type="spellStart"/>
            <w:r w:rsidRPr="009B758D">
              <w:rPr>
                <w:rFonts w:ascii="Times New Roman" w:hAnsi="Times New Roman" w:cs="Times New Roman"/>
                <w:sz w:val="24"/>
                <w:szCs w:val="24"/>
              </w:rPr>
              <w:t>Блокшоты</w:t>
            </w:r>
            <w:proofErr w:type="spellEnd"/>
          </w:p>
        </w:tc>
      </w:tr>
      <w:tr w:rsidR="004433B0" w14:paraId="55436227" w14:textId="77777777" w:rsidTr="004433B0">
        <w:trPr>
          <w:trHeight w:val="250"/>
        </w:trPr>
        <w:tc>
          <w:tcPr>
            <w:tcW w:w="1642" w:type="dxa"/>
            <w:vMerge/>
          </w:tcPr>
          <w:p w14:paraId="5F04ED81" w14:textId="77777777" w:rsidR="004433B0" w:rsidRDefault="004433B0" w:rsidP="004433B0">
            <w:pPr>
              <w:spacing w:after="0" w:line="240" w:lineRule="auto"/>
              <w:jc w:val="center"/>
              <w:rPr>
                <w:rFonts w:ascii="Times New Roman" w:hAnsi="Times New Roman" w:cs="Times New Roman"/>
                <w:sz w:val="28"/>
                <w:szCs w:val="28"/>
              </w:rPr>
            </w:pPr>
          </w:p>
        </w:tc>
        <w:tc>
          <w:tcPr>
            <w:tcW w:w="993" w:type="dxa"/>
          </w:tcPr>
          <w:p w14:paraId="5B1853FD" w14:textId="77777777" w:rsidR="004433B0" w:rsidRPr="009B758D" w:rsidRDefault="004433B0" w:rsidP="004433B0">
            <w:pPr>
              <w:spacing w:after="0" w:line="240" w:lineRule="auto"/>
              <w:jc w:val="center"/>
              <w:rPr>
                <w:rFonts w:ascii="Times New Roman" w:hAnsi="Times New Roman" w:cs="Times New Roman"/>
                <w:sz w:val="24"/>
                <w:szCs w:val="28"/>
              </w:rPr>
            </w:pPr>
            <w:r w:rsidRPr="009B758D">
              <w:rPr>
                <w:rFonts w:ascii="Times New Roman" w:hAnsi="Times New Roman" w:cs="Times New Roman"/>
                <w:sz w:val="24"/>
                <w:szCs w:val="28"/>
              </w:rPr>
              <w:t>СЩ</w:t>
            </w:r>
          </w:p>
        </w:tc>
        <w:tc>
          <w:tcPr>
            <w:tcW w:w="1018" w:type="dxa"/>
          </w:tcPr>
          <w:p w14:paraId="4F5B00DA" w14:textId="77777777" w:rsidR="004433B0" w:rsidRPr="009B758D" w:rsidRDefault="004433B0" w:rsidP="004433B0">
            <w:pPr>
              <w:spacing w:after="0" w:line="240" w:lineRule="auto"/>
              <w:jc w:val="center"/>
              <w:rPr>
                <w:rFonts w:ascii="Times New Roman" w:hAnsi="Times New Roman" w:cs="Times New Roman"/>
                <w:sz w:val="24"/>
                <w:szCs w:val="28"/>
              </w:rPr>
            </w:pPr>
            <w:r w:rsidRPr="009B758D">
              <w:rPr>
                <w:rFonts w:ascii="Times New Roman" w:hAnsi="Times New Roman" w:cs="Times New Roman"/>
                <w:sz w:val="24"/>
                <w:szCs w:val="28"/>
              </w:rPr>
              <w:t>ЧЩ</w:t>
            </w:r>
          </w:p>
        </w:tc>
        <w:tc>
          <w:tcPr>
            <w:tcW w:w="1428" w:type="dxa"/>
            <w:vMerge/>
          </w:tcPr>
          <w:p w14:paraId="713C9345" w14:textId="77777777" w:rsidR="004433B0" w:rsidRDefault="004433B0" w:rsidP="004433B0">
            <w:pPr>
              <w:spacing w:after="0" w:line="240" w:lineRule="auto"/>
              <w:jc w:val="center"/>
              <w:rPr>
                <w:rFonts w:ascii="Times New Roman" w:hAnsi="Times New Roman" w:cs="Times New Roman"/>
                <w:sz w:val="28"/>
                <w:szCs w:val="28"/>
              </w:rPr>
            </w:pPr>
          </w:p>
        </w:tc>
        <w:tc>
          <w:tcPr>
            <w:tcW w:w="1580" w:type="dxa"/>
            <w:vMerge/>
          </w:tcPr>
          <w:p w14:paraId="3BEAA35F" w14:textId="77777777" w:rsidR="004433B0" w:rsidRDefault="004433B0" w:rsidP="004433B0">
            <w:pPr>
              <w:spacing w:after="0" w:line="240" w:lineRule="auto"/>
              <w:jc w:val="center"/>
              <w:rPr>
                <w:rFonts w:ascii="Times New Roman" w:hAnsi="Times New Roman" w:cs="Times New Roman"/>
                <w:sz w:val="28"/>
                <w:szCs w:val="28"/>
              </w:rPr>
            </w:pPr>
          </w:p>
        </w:tc>
        <w:tc>
          <w:tcPr>
            <w:tcW w:w="1153" w:type="dxa"/>
            <w:vMerge/>
          </w:tcPr>
          <w:p w14:paraId="338A3D2B" w14:textId="77777777" w:rsidR="004433B0" w:rsidRDefault="004433B0" w:rsidP="004433B0">
            <w:pPr>
              <w:spacing w:after="0" w:line="240" w:lineRule="auto"/>
              <w:jc w:val="center"/>
              <w:rPr>
                <w:rFonts w:ascii="Times New Roman" w:hAnsi="Times New Roman" w:cs="Times New Roman"/>
                <w:sz w:val="28"/>
                <w:szCs w:val="28"/>
              </w:rPr>
            </w:pPr>
          </w:p>
        </w:tc>
        <w:tc>
          <w:tcPr>
            <w:tcW w:w="1524" w:type="dxa"/>
            <w:vMerge/>
          </w:tcPr>
          <w:p w14:paraId="5959634D" w14:textId="77777777" w:rsidR="004433B0" w:rsidRDefault="004433B0" w:rsidP="004433B0">
            <w:pPr>
              <w:spacing w:after="0" w:line="240" w:lineRule="auto"/>
              <w:jc w:val="center"/>
              <w:rPr>
                <w:rFonts w:ascii="Times New Roman" w:hAnsi="Times New Roman" w:cs="Times New Roman"/>
                <w:sz w:val="28"/>
                <w:szCs w:val="28"/>
              </w:rPr>
            </w:pPr>
          </w:p>
        </w:tc>
      </w:tr>
      <w:tr w:rsidR="004433B0" w14:paraId="7B32A9A0" w14:textId="77777777" w:rsidTr="004433B0">
        <w:trPr>
          <w:trHeight w:val="279"/>
        </w:trPr>
        <w:tc>
          <w:tcPr>
            <w:tcW w:w="1642" w:type="dxa"/>
            <w:vAlign w:val="center"/>
          </w:tcPr>
          <w:p w14:paraId="15196290" w14:textId="77777777" w:rsidR="004433B0" w:rsidRPr="00062FAC" w:rsidRDefault="004433B0" w:rsidP="004433B0">
            <w:pPr>
              <w:spacing w:after="0" w:line="240" w:lineRule="auto"/>
              <w:jc w:val="center"/>
              <w:rPr>
                <w:rFonts w:ascii="Times New Roman" w:hAnsi="Times New Roman" w:cs="Times New Roman"/>
                <w:sz w:val="24"/>
                <w:szCs w:val="28"/>
              </w:rPr>
            </w:pPr>
            <w:r w:rsidRPr="00062FAC">
              <w:rPr>
                <w:rFonts w:ascii="Times New Roman" w:hAnsi="Times New Roman" w:cs="Times New Roman"/>
                <w:sz w:val="24"/>
                <w:szCs w:val="28"/>
              </w:rPr>
              <w:t>1 игра</w:t>
            </w:r>
          </w:p>
        </w:tc>
        <w:tc>
          <w:tcPr>
            <w:tcW w:w="993" w:type="dxa"/>
            <w:vAlign w:val="center"/>
          </w:tcPr>
          <w:p w14:paraId="09E6F37A"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25</w:t>
            </w:r>
          </w:p>
        </w:tc>
        <w:tc>
          <w:tcPr>
            <w:tcW w:w="1018" w:type="dxa"/>
            <w:vAlign w:val="center"/>
          </w:tcPr>
          <w:p w14:paraId="7C173588"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11</w:t>
            </w:r>
          </w:p>
        </w:tc>
        <w:tc>
          <w:tcPr>
            <w:tcW w:w="1428" w:type="dxa"/>
            <w:vAlign w:val="center"/>
          </w:tcPr>
          <w:p w14:paraId="216D94AD"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23</w:t>
            </w:r>
          </w:p>
        </w:tc>
        <w:tc>
          <w:tcPr>
            <w:tcW w:w="1580" w:type="dxa"/>
            <w:vAlign w:val="center"/>
          </w:tcPr>
          <w:p w14:paraId="03ED647A"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8</w:t>
            </w:r>
          </w:p>
        </w:tc>
        <w:tc>
          <w:tcPr>
            <w:tcW w:w="1153" w:type="dxa"/>
            <w:vAlign w:val="center"/>
          </w:tcPr>
          <w:p w14:paraId="45345591"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12</w:t>
            </w:r>
          </w:p>
        </w:tc>
        <w:tc>
          <w:tcPr>
            <w:tcW w:w="1524" w:type="dxa"/>
            <w:vAlign w:val="center"/>
          </w:tcPr>
          <w:p w14:paraId="03C36CD4"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4</w:t>
            </w:r>
          </w:p>
        </w:tc>
      </w:tr>
      <w:tr w:rsidR="004433B0" w14:paraId="617D2F22" w14:textId="77777777" w:rsidTr="004433B0">
        <w:trPr>
          <w:trHeight w:val="279"/>
        </w:trPr>
        <w:tc>
          <w:tcPr>
            <w:tcW w:w="1642" w:type="dxa"/>
            <w:vAlign w:val="center"/>
          </w:tcPr>
          <w:p w14:paraId="61A24A32" w14:textId="77777777" w:rsidR="004433B0" w:rsidRPr="00062FAC" w:rsidRDefault="004433B0" w:rsidP="004433B0">
            <w:pPr>
              <w:spacing w:after="0" w:line="240" w:lineRule="auto"/>
              <w:jc w:val="center"/>
              <w:rPr>
                <w:rFonts w:ascii="Times New Roman" w:hAnsi="Times New Roman" w:cs="Times New Roman"/>
                <w:sz w:val="24"/>
                <w:szCs w:val="28"/>
              </w:rPr>
            </w:pPr>
            <w:r w:rsidRPr="00062FAC">
              <w:rPr>
                <w:rFonts w:ascii="Times New Roman" w:hAnsi="Times New Roman" w:cs="Times New Roman"/>
                <w:sz w:val="24"/>
                <w:szCs w:val="28"/>
              </w:rPr>
              <w:t>2 игра</w:t>
            </w:r>
          </w:p>
        </w:tc>
        <w:tc>
          <w:tcPr>
            <w:tcW w:w="993" w:type="dxa"/>
            <w:vAlign w:val="center"/>
          </w:tcPr>
          <w:p w14:paraId="2A054FBC"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32</w:t>
            </w:r>
          </w:p>
        </w:tc>
        <w:tc>
          <w:tcPr>
            <w:tcW w:w="1018" w:type="dxa"/>
            <w:vAlign w:val="center"/>
          </w:tcPr>
          <w:p w14:paraId="28D0A488"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7</w:t>
            </w:r>
          </w:p>
        </w:tc>
        <w:tc>
          <w:tcPr>
            <w:tcW w:w="1428" w:type="dxa"/>
          </w:tcPr>
          <w:p w14:paraId="6744C8F3"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34</w:t>
            </w:r>
          </w:p>
        </w:tc>
        <w:tc>
          <w:tcPr>
            <w:tcW w:w="1580" w:type="dxa"/>
            <w:vAlign w:val="center"/>
          </w:tcPr>
          <w:p w14:paraId="54DE006C"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10</w:t>
            </w:r>
          </w:p>
        </w:tc>
        <w:tc>
          <w:tcPr>
            <w:tcW w:w="1153" w:type="dxa"/>
            <w:vAlign w:val="center"/>
          </w:tcPr>
          <w:p w14:paraId="63C30985"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6</w:t>
            </w:r>
          </w:p>
        </w:tc>
        <w:tc>
          <w:tcPr>
            <w:tcW w:w="1524" w:type="dxa"/>
            <w:vAlign w:val="center"/>
          </w:tcPr>
          <w:p w14:paraId="4C512ECC"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10</w:t>
            </w:r>
          </w:p>
        </w:tc>
      </w:tr>
      <w:tr w:rsidR="004433B0" w14:paraId="4CBB22AA" w14:textId="77777777" w:rsidTr="004433B0">
        <w:trPr>
          <w:trHeight w:val="279"/>
        </w:trPr>
        <w:tc>
          <w:tcPr>
            <w:tcW w:w="1642" w:type="dxa"/>
            <w:vAlign w:val="center"/>
          </w:tcPr>
          <w:p w14:paraId="1A862231" w14:textId="77777777" w:rsidR="004433B0" w:rsidRPr="00062FAC" w:rsidRDefault="004433B0" w:rsidP="004433B0">
            <w:pPr>
              <w:spacing w:after="0" w:line="240" w:lineRule="auto"/>
              <w:jc w:val="center"/>
              <w:rPr>
                <w:rFonts w:ascii="Times New Roman" w:hAnsi="Times New Roman" w:cs="Times New Roman"/>
                <w:sz w:val="24"/>
                <w:szCs w:val="28"/>
              </w:rPr>
            </w:pPr>
            <w:r w:rsidRPr="00062FAC">
              <w:rPr>
                <w:rFonts w:ascii="Times New Roman" w:hAnsi="Times New Roman" w:cs="Times New Roman"/>
                <w:sz w:val="24"/>
                <w:szCs w:val="28"/>
              </w:rPr>
              <w:t>3 игра</w:t>
            </w:r>
          </w:p>
        </w:tc>
        <w:tc>
          <w:tcPr>
            <w:tcW w:w="993" w:type="dxa"/>
            <w:vAlign w:val="center"/>
          </w:tcPr>
          <w:p w14:paraId="26DA686D"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29</w:t>
            </w:r>
          </w:p>
        </w:tc>
        <w:tc>
          <w:tcPr>
            <w:tcW w:w="1018" w:type="dxa"/>
            <w:vAlign w:val="center"/>
          </w:tcPr>
          <w:p w14:paraId="23E4E109"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7</w:t>
            </w:r>
          </w:p>
        </w:tc>
        <w:tc>
          <w:tcPr>
            <w:tcW w:w="1428" w:type="dxa"/>
          </w:tcPr>
          <w:p w14:paraId="1E99DC08"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24</w:t>
            </w:r>
          </w:p>
        </w:tc>
        <w:tc>
          <w:tcPr>
            <w:tcW w:w="1580" w:type="dxa"/>
            <w:vAlign w:val="center"/>
          </w:tcPr>
          <w:p w14:paraId="0F9AD682"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8</w:t>
            </w:r>
          </w:p>
        </w:tc>
        <w:tc>
          <w:tcPr>
            <w:tcW w:w="1153" w:type="dxa"/>
            <w:vAlign w:val="center"/>
          </w:tcPr>
          <w:p w14:paraId="4223E429"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10</w:t>
            </w:r>
          </w:p>
        </w:tc>
        <w:tc>
          <w:tcPr>
            <w:tcW w:w="1524" w:type="dxa"/>
            <w:vAlign w:val="center"/>
          </w:tcPr>
          <w:p w14:paraId="75F4D5CD"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5</w:t>
            </w:r>
          </w:p>
        </w:tc>
      </w:tr>
      <w:tr w:rsidR="004433B0" w14:paraId="2AC11E42" w14:textId="77777777" w:rsidTr="004433B0">
        <w:trPr>
          <w:trHeight w:val="279"/>
        </w:trPr>
        <w:tc>
          <w:tcPr>
            <w:tcW w:w="1642" w:type="dxa"/>
            <w:vAlign w:val="center"/>
          </w:tcPr>
          <w:p w14:paraId="422DC413" w14:textId="77777777" w:rsidR="004433B0" w:rsidRPr="00062FAC" w:rsidRDefault="004433B0" w:rsidP="004433B0">
            <w:pPr>
              <w:spacing w:after="0" w:line="240" w:lineRule="auto"/>
              <w:jc w:val="center"/>
              <w:rPr>
                <w:rFonts w:ascii="Times New Roman" w:hAnsi="Times New Roman" w:cs="Times New Roman"/>
                <w:sz w:val="24"/>
                <w:szCs w:val="28"/>
              </w:rPr>
            </w:pPr>
            <w:r w:rsidRPr="00062FAC">
              <w:rPr>
                <w:rFonts w:ascii="Times New Roman" w:hAnsi="Times New Roman" w:cs="Times New Roman"/>
                <w:sz w:val="24"/>
                <w:szCs w:val="28"/>
              </w:rPr>
              <w:t>4 игра</w:t>
            </w:r>
          </w:p>
        </w:tc>
        <w:tc>
          <w:tcPr>
            <w:tcW w:w="993" w:type="dxa"/>
            <w:vAlign w:val="center"/>
          </w:tcPr>
          <w:p w14:paraId="70C7F174"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23</w:t>
            </w:r>
          </w:p>
        </w:tc>
        <w:tc>
          <w:tcPr>
            <w:tcW w:w="1018" w:type="dxa"/>
            <w:vAlign w:val="center"/>
          </w:tcPr>
          <w:p w14:paraId="4186E634"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9</w:t>
            </w:r>
          </w:p>
        </w:tc>
        <w:tc>
          <w:tcPr>
            <w:tcW w:w="1428" w:type="dxa"/>
          </w:tcPr>
          <w:p w14:paraId="6F3A247E"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28</w:t>
            </w:r>
          </w:p>
        </w:tc>
        <w:tc>
          <w:tcPr>
            <w:tcW w:w="1580" w:type="dxa"/>
            <w:vAlign w:val="center"/>
          </w:tcPr>
          <w:p w14:paraId="2496DA2E"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14</w:t>
            </w:r>
          </w:p>
        </w:tc>
        <w:tc>
          <w:tcPr>
            <w:tcW w:w="1153" w:type="dxa"/>
            <w:vAlign w:val="center"/>
          </w:tcPr>
          <w:p w14:paraId="4A3CD979"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9</w:t>
            </w:r>
          </w:p>
        </w:tc>
        <w:tc>
          <w:tcPr>
            <w:tcW w:w="1524" w:type="dxa"/>
            <w:vAlign w:val="center"/>
          </w:tcPr>
          <w:p w14:paraId="1B6FCABB"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1</w:t>
            </w:r>
          </w:p>
        </w:tc>
      </w:tr>
      <w:tr w:rsidR="004433B0" w14:paraId="1CE8B5EE" w14:textId="77777777" w:rsidTr="004433B0">
        <w:trPr>
          <w:trHeight w:val="279"/>
        </w:trPr>
        <w:tc>
          <w:tcPr>
            <w:tcW w:w="1642" w:type="dxa"/>
            <w:vAlign w:val="center"/>
          </w:tcPr>
          <w:p w14:paraId="4DB297E7" w14:textId="77777777" w:rsidR="004433B0" w:rsidRPr="00062FAC" w:rsidRDefault="004433B0" w:rsidP="004433B0">
            <w:pPr>
              <w:spacing w:after="0" w:line="240" w:lineRule="auto"/>
              <w:jc w:val="center"/>
              <w:rPr>
                <w:rFonts w:ascii="Times New Roman" w:hAnsi="Times New Roman" w:cs="Times New Roman"/>
                <w:sz w:val="24"/>
                <w:szCs w:val="28"/>
              </w:rPr>
            </w:pPr>
            <w:r w:rsidRPr="00062FAC">
              <w:rPr>
                <w:rFonts w:ascii="Times New Roman" w:hAnsi="Times New Roman" w:cs="Times New Roman"/>
                <w:sz w:val="24"/>
                <w:szCs w:val="28"/>
              </w:rPr>
              <w:t>5 игра</w:t>
            </w:r>
          </w:p>
        </w:tc>
        <w:tc>
          <w:tcPr>
            <w:tcW w:w="993" w:type="dxa"/>
            <w:vAlign w:val="center"/>
          </w:tcPr>
          <w:p w14:paraId="577A4F29"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30</w:t>
            </w:r>
          </w:p>
        </w:tc>
        <w:tc>
          <w:tcPr>
            <w:tcW w:w="1018" w:type="dxa"/>
            <w:vAlign w:val="center"/>
          </w:tcPr>
          <w:p w14:paraId="0A3BB45C"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14</w:t>
            </w:r>
          </w:p>
        </w:tc>
        <w:tc>
          <w:tcPr>
            <w:tcW w:w="1428" w:type="dxa"/>
          </w:tcPr>
          <w:p w14:paraId="2F82E672"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19</w:t>
            </w:r>
          </w:p>
        </w:tc>
        <w:tc>
          <w:tcPr>
            <w:tcW w:w="1580" w:type="dxa"/>
            <w:vAlign w:val="center"/>
          </w:tcPr>
          <w:p w14:paraId="4BCF5FA8"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10</w:t>
            </w:r>
          </w:p>
        </w:tc>
        <w:tc>
          <w:tcPr>
            <w:tcW w:w="1153" w:type="dxa"/>
            <w:vAlign w:val="center"/>
          </w:tcPr>
          <w:p w14:paraId="6D958B5E"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16</w:t>
            </w:r>
          </w:p>
        </w:tc>
        <w:tc>
          <w:tcPr>
            <w:tcW w:w="1524" w:type="dxa"/>
            <w:vAlign w:val="center"/>
          </w:tcPr>
          <w:p w14:paraId="1D107F19"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6</w:t>
            </w:r>
          </w:p>
        </w:tc>
      </w:tr>
      <w:tr w:rsidR="004433B0" w14:paraId="46FC4405" w14:textId="77777777" w:rsidTr="004433B0">
        <w:trPr>
          <w:trHeight w:val="279"/>
        </w:trPr>
        <w:tc>
          <w:tcPr>
            <w:tcW w:w="1642" w:type="dxa"/>
            <w:vAlign w:val="center"/>
          </w:tcPr>
          <w:p w14:paraId="269828C1" w14:textId="77777777" w:rsidR="004433B0" w:rsidRPr="00062FAC" w:rsidRDefault="004433B0" w:rsidP="004433B0">
            <w:pPr>
              <w:spacing w:after="0" w:line="240" w:lineRule="auto"/>
              <w:jc w:val="center"/>
              <w:rPr>
                <w:rFonts w:ascii="Times New Roman" w:hAnsi="Times New Roman" w:cs="Times New Roman"/>
                <w:sz w:val="24"/>
                <w:szCs w:val="28"/>
              </w:rPr>
            </w:pPr>
            <w:r w:rsidRPr="00062FAC">
              <w:rPr>
                <w:rFonts w:ascii="Times New Roman" w:hAnsi="Times New Roman" w:cs="Times New Roman"/>
                <w:sz w:val="24"/>
                <w:szCs w:val="28"/>
              </w:rPr>
              <w:t>6 игра</w:t>
            </w:r>
          </w:p>
        </w:tc>
        <w:tc>
          <w:tcPr>
            <w:tcW w:w="993" w:type="dxa"/>
            <w:vAlign w:val="center"/>
          </w:tcPr>
          <w:p w14:paraId="36603DEB"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24</w:t>
            </w:r>
          </w:p>
        </w:tc>
        <w:tc>
          <w:tcPr>
            <w:tcW w:w="1018" w:type="dxa"/>
            <w:vAlign w:val="center"/>
          </w:tcPr>
          <w:p w14:paraId="253436FD"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10</w:t>
            </w:r>
          </w:p>
        </w:tc>
        <w:tc>
          <w:tcPr>
            <w:tcW w:w="1428" w:type="dxa"/>
          </w:tcPr>
          <w:p w14:paraId="5F2E60D9"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18</w:t>
            </w:r>
          </w:p>
        </w:tc>
        <w:tc>
          <w:tcPr>
            <w:tcW w:w="1580" w:type="dxa"/>
            <w:vAlign w:val="center"/>
          </w:tcPr>
          <w:p w14:paraId="114655FA"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9</w:t>
            </w:r>
          </w:p>
        </w:tc>
        <w:tc>
          <w:tcPr>
            <w:tcW w:w="1153" w:type="dxa"/>
            <w:vAlign w:val="center"/>
          </w:tcPr>
          <w:p w14:paraId="525D15EF"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9</w:t>
            </w:r>
          </w:p>
        </w:tc>
        <w:tc>
          <w:tcPr>
            <w:tcW w:w="1524" w:type="dxa"/>
            <w:vAlign w:val="center"/>
          </w:tcPr>
          <w:p w14:paraId="581F61EA"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5</w:t>
            </w:r>
          </w:p>
        </w:tc>
      </w:tr>
      <w:tr w:rsidR="004433B0" w14:paraId="3E216FE2" w14:textId="77777777" w:rsidTr="004433B0">
        <w:trPr>
          <w:trHeight w:val="279"/>
        </w:trPr>
        <w:tc>
          <w:tcPr>
            <w:tcW w:w="1642" w:type="dxa"/>
          </w:tcPr>
          <w:p w14:paraId="56CA50E0" w14:textId="77777777" w:rsidR="004433B0" w:rsidRDefault="004433B0" w:rsidP="004433B0">
            <w:pPr>
              <w:spacing w:after="0" w:line="240" w:lineRule="auto"/>
              <w:jc w:val="center"/>
              <w:rPr>
                <w:rFonts w:ascii="Times New Roman" w:hAnsi="Times New Roman" w:cs="Times New Roman"/>
                <w:sz w:val="28"/>
                <w:szCs w:val="28"/>
              </w:rPr>
            </w:pPr>
            <w:proofErr w:type="spellStart"/>
            <w:r w:rsidRPr="00863B0D">
              <w:rPr>
                <w:rFonts w:ascii="Times New Roman" w:hAnsi="Times New Roman" w:cs="Times New Roman"/>
                <w:sz w:val="24"/>
                <w:szCs w:val="24"/>
              </w:rPr>
              <w:t>Ср.</w:t>
            </w:r>
            <w:proofErr w:type="gramStart"/>
            <w:r w:rsidRPr="00863B0D">
              <w:rPr>
                <w:rFonts w:ascii="Times New Roman" w:hAnsi="Times New Roman" w:cs="Times New Roman"/>
                <w:sz w:val="24"/>
                <w:szCs w:val="24"/>
              </w:rPr>
              <w:t>зн</w:t>
            </w:r>
            <w:proofErr w:type="spellEnd"/>
            <w:r w:rsidRPr="00863B0D">
              <w:rPr>
                <w:rFonts w:ascii="Times New Roman" w:hAnsi="Times New Roman" w:cs="Times New Roman"/>
                <w:sz w:val="24"/>
                <w:szCs w:val="24"/>
              </w:rPr>
              <w:t>.(</w:t>
            </w:r>
            <w:proofErr w:type="gramEnd"/>
            <w:r w:rsidRPr="00863B0D">
              <w:rPr>
                <w:rFonts w:ascii="Times New Roman" w:hAnsi="Times New Roman" w:cs="Times New Roman"/>
                <w:sz w:val="24"/>
                <w:szCs w:val="24"/>
              </w:rPr>
              <w:t>µ)</w:t>
            </w:r>
          </w:p>
        </w:tc>
        <w:tc>
          <w:tcPr>
            <w:tcW w:w="993" w:type="dxa"/>
            <w:vAlign w:val="center"/>
          </w:tcPr>
          <w:p w14:paraId="2A8D9225"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27,17</w:t>
            </w:r>
          </w:p>
        </w:tc>
        <w:tc>
          <w:tcPr>
            <w:tcW w:w="1018" w:type="dxa"/>
            <w:vAlign w:val="center"/>
          </w:tcPr>
          <w:p w14:paraId="142C5715"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9.67</w:t>
            </w:r>
          </w:p>
        </w:tc>
        <w:tc>
          <w:tcPr>
            <w:tcW w:w="1428" w:type="dxa"/>
          </w:tcPr>
          <w:p w14:paraId="0415789B"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24,33</w:t>
            </w:r>
          </w:p>
        </w:tc>
        <w:tc>
          <w:tcPr>
            <w:tcW w:w="1580" w:type="dxa"/>
            <w:vAlign w:val="center"/>
          </w:tcPr>
          <w:p w14:paraId="46C079B9"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9,83</w:t>
            </w:r>
          </w:p>
        </w:tc>
        <w:tc>
          <w:tcPr>
            <w:tcW w:w="1153" w:type="dxa"/>
            <w:vAlign w:val="center"/>
          </w:tcPr>
          <w:p w14:paraId="610A7683"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10,33</w:t>
            </w:r>
          </w:p>
        </w:tc>
        <w:tc>
          <w:tcPr>
            <w:tcW w:w="1524" w:type="dxa"/>
            <w:vAlign w:val="center"/>
          </w:tcPr>
          <w:p w14:paraId="6971644B"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5,17</w:t>
            </w:r>
          </w:p>
        </w:tc>
      </w:tr>
      <w:tr w:rsidR="004433B0" w14:paraId="0BD5F41B" w14:textId="77777777" w:rsidTr="004433B0">
        <w:trPr>
          <w:trHeight w:val="50"/>
        </w:trPr>
        <w:tc>
          <w:tcPr>
            <w:tcW w:w="1642" w:type="dxa"/>
          </w:tcPr>
          <w:p w14:paraId="23CDF464" w14:textId="529CED5C" w:rsidR="004433B0" w:rsidRDefault="004433B0" w:rsidP="004433B0">
            <w:pPr>
              <w:spacing w:after="0" w:line="240" w:lineRule="auto"/>
              <w:jc w:val="center"/>
              <w:rPr>
                <w:rFonts w:ascii="Times New Roman" w:hAnsi="Times New Roman" w:cs="Times New Roman"/>
                <w:sz w:val="28"/>
                <w:szCs w:val="28"/>
              </w:rPr>
            </w:pPr>
            <w:proofErr w:type="spellStart"/>
            <w:r w:rsidRPr="00863B0D">
              <w:rPr>
                <w:rFonts w:ascii="Times New Roman" w:hAnsi="Times New Roman" w:cs="Times New Roman"/>
                <w:sz w:val="24"/>
                <w:szCs w:val="24"/>
              </w:rPr>
              <w:t>Ср.</w:t>
            </w:r>
            <w:proofErr w:type="gramStart"/>
            <w:r w:rsidRPr="00863B0D">
              <w:rPr>
                <w:rFonts w:ascii="Times New Roman" w:hAnsi="Times New Roman" w:cs="Times New Roman"/>
                <w:sz w:val="24"/>
                <w:szCs w:val="24"/>
              </w:rPr>
              <w:t>кв.от</w:t>
            </w:r>
            <w:r w:rsidR="005E09EE">
              <w:rPr>
                <w:rFonts w:ascii="Times New Roman" w:hAnsi="Times New Roman" w:cs="Times New Roman"/>
                <w:sz w:val="24"/>
                <w:szCs w:val="24"/>
              </w:rPr>
              <w:t>к</w:t>
            </w:r>
            <w:r w:rsidRPr="00863B0D">
              <w:rPr>
                <w:rFonts w:ascii="Times New Roman" w:hAnsi="Times New Roman" w:cs="Times New Roman"/>
                <w:sz w:val="24"/>
                <w:szCs w:val="24"/>
              </w:rPr>
              <w:t>л</w:t>
            </w:r>
            <w:proofErr w:type="spellEnd"/>
            <w:proofErr w:type="gramEnd"/>
            <w:r w:rsidRPr="00863B0D">
              <w:rPr>
                <w:rFonts w:ascii="Times New Roman" w:hAnsi="Times New Roman" w:cs="Times New Roman"/>
                <w:sz w:val="24"/>
                <w:szCs w:val="24"/>
              </w:rPr>
              <w:t>.</w:t>
            </w:r>
          </w:p>
        </w:tc>
        <w:tc>
          <w:tcPr>
            <w:tcW w:w="993" w:type="dxa"/>
          </w:tcPr>
          <w:p w14:paraId="2F255827"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±3,66</w:t>
            </w:r>
          </w:p>
        </w:tc>
        <w:tc>
          <w:tcPr>
            <w:tcW w:w="1018" w:type="dxa"/>
            <w:vAlign w:val="center"/>
          </w:tcPr>
          <w:p w14:paraId="46B39002"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±2,66</w:t>
            </w:r>
          </w:p>
        </w:tc>
        <w:tc>
          <w:tcPr>
            <w:tcW w:w="1428" w:type="dxa"/>
          </w:tcPr>
          <w:p w14:paraId="71A86D46"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±5,96</w:t>
            </w:r>
          </w:p>
        </w:tc>
        <w:tc>
          <w:tcPr>
            <w:tcW w:w="1580" w:type="dxa"/>
            <w:vAlign w:val="center"/>
          </w:tcPr>
          <w:p w14:paraId="6574FA62"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±2,23</w:t>
            </w:r>
          </w:p>
        </w:tc>
        <w:tc>
          <w:tcPr>
            <w:tcW w:w="1153" w:type="dxa"/>
            <w:vAlign w:val="center"/>
          </w:tcPr>
          <w:p w14:paraId="53B6676E"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±3,39</w:t>
            </w:r>
          </w:p>
        </w:tc>
        <w:tc>
          <w:tcPr>
            <w:tcW w:w="1524" w:type="dxa"/>
            <w:vAlign w:val="center"/>
          </w:tcPr>
          <w:p w14:paraId="17AABB09" w14:textId="77777777" w:rsidR="004433B0" w:rsidRPr="007E52EA" w:rsidRDefault="004433B0" w:rsidP="004433B0">
            <w:pPr>
              <w:spacing w:after="0" w:line="240" w:lineRule="auto"/>
              <w:jc w:val="center"/>
              <w:rPr>
                <w:rFonts w:ascii="Times New Roman" w:hAnsi="Times New Roman" w:cs="Times New Roman"/>
                <w:sz w:val="24"/>
                <w:szCs w:val="24"/>
              </w:rPr>
            </w:pPr>
            <w:r w:rsidRPr="007E52EA">
              <w:rPr>
                <w:rFonts w:ascii="Times New Roman" w:hAnsi="Times New Roman" w:cs="Times New Roman"/>
                <w:sz w:val="24"/>
                <w:szCs w:val="24"/>
              </w:rPr>
              <w:t>±2,93</w:t>
            </w:r>
          </w:p>
        </w:tc>
      </w:tr>
    </w:tbl>
    <w:p w14:paraId="0EBBED18" w14:textId="77777777" w:rsidR="004433B0" w:rsidRDefault="004433B0" w:rsidP="004433B0">
      <w:pPr>
        <w:ind w:right="283"/>
        <w:jc w:val="both"/>
        <w:rPr>
          <w:rFonts w:ascii="Times New Roman" w:hAnsi="Times New Roman" w:cs="Times New Roman"/>
          <w:b/>
          <w:sz w:val="24"/>
          <w:szCs w:val="28"/>
        </w:rPr>
      </w:pPr>
    </w:p>
    <w:p w14:paraId="49BD1472" w14:textId="0B1DBBD7" w:rsidR="007E52EA" w:rsidRDefault="007E52EA" w:rsidP="004433B0">
      <w:pPr>
        <w:ind w:right="283"/>
        <w:jc w:val="both"/>
        <w:rPr>
          <w:rFonts w:ascii="Times New Roman" w:hAnsi="Times New Roman" w:cs="Times New Roman"/>
          <w:sz w:val="24"/>
          <w:szCs w:val="28"/>
        </w:rPr>
      </w:pPr>
      <w:r w:rsidRPr="00AB1E09">
        <w:rPr>
          <w:rFonts w:ascii="Times New Roman" w:hAnsi="Times New Roman" w:cs="Times New Roman"/>
          <w:b/>
          <w:sz w:val="24"/>
          <w:szCs w:val="28"/>
        </w:rPr>
        <w:t>Примечание.</w:t>
      </w:r>
      <w:r w:rsidRPr="00AB1E09">
        <w:rPr>
          <w:rFonts w:ascii="Times New Roman" w:hAnsi="Times New Roman" w:cs="Times New Roman"/>
          <w:sz w:val="24"/>
          <w:szCs w:val="28"/>
        </w:rPr>
        <w:t xml:space="preserve"> СЩ-свой щит. ЧЩ-чужой щит</w:t>
      </w:r>
    </w:p>
    <w:p w14:paraId="35596115" w14:textId="77777777" w:rsidR="00F86610" w:rsidRDefault="00F86610" w:rsidP="00F86610">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После проведенного анализа соревновательной деятельности нами был сделан вывод, что в технической подготовленности преимущество сборной США не было столь подавляющим, как раньше. Сборная Франция оказала достойное сопротивление американской команде. На групповом этапе сборная США была повержена со счетом 76-83. В матче за 1 место по многим статистическим показателям (% -2 очковых бросков, %- 3 очковых бросков, подборы мяча) у французской команды преимущество, у сборной США количество потерь в 2 раза меньше, количество перехватов в 3 раза больше. </w:t>
      </w:r>
    </w:p>
    <w:p w14:paraId="40EE2F48" w14:textId="77777777" w:rsidR="00F86610" w:rsidRDefault="00F86610" w:rsidP="00F86610">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Определяющим фактором в этих условиях является в команде игрока лидера, который в напряженные моменты игры демонстрирует высокий </w:t>
      </w:r>
      <w:r>
        <w:rPr>
          <w:rFonts w:ascii="Times New Roman" w:hAnsi="Times New Roman" w:cs="Times New Roman"/>
          <w:sz w:val="28"/>
          <w:szCs w:val="24"/>
        </w:rPr>
        <w:lastRenderedPageBreak/>
        <w:t xml:space="preserve">уровень эффективности технико-тактической деятельности. Наглядным подтверждением является игра Кевина </w:t>
      </w:r>
      <w:proofErr w:type="spellStart"/>
      <w:r>
        <w:rPr>
          <w:rFonts w:ascii="Times New Roman" w:hAnsi="Times New Roman" w:cs="Times New Roman"/>
          <w:sz w:val="28"/>
          <w:szCs w:val="24"/>
        </w:rPr>
        <w:t>Дюранта</w:t>
      </w:r>
      <w:proofErr w:type="spellEnd"/>
      <w:r>
        <w:rPr>
          <w:rFonts w:ascii="Times New Roman" w:hAnsi="Times New Roman" w:cs="Times New Roman"/>
          <w:sz w:val="28"/>
          <w:szCs w:val="24"/>
        </w:rPr>
        <w:t xml:space="preserve"> (США), который в сложнейшие моменты финальной игры продемонстрировал эффективную и результативную игру (29 очков). Ниже приведены индивидуальные показатели технико-тактической деятельности </w:t>
      </w:r>
      <w:proofErr w:type="spellStart"/>
      <w:r>
        <w:rPr>
          <w:rFonts w:ascii="Times New Roman" w:hAnsi="Times New Roman" w:cs="Times New Roman"/>
          <w:sz w:val="28"/>
          <w:szCs w:val="24"/>
        </w:rPr>
        <w:t>К.Дюранта</w:t>
      </w:r>
      <w:proofErr w:type="spellEnd"/>
      <w:r>
        <w:rPr>
          <w:rFonts w:ascii="Times New Roman" w:hAnsi="Times New Roman" w:cs="Times New Roman"/>
          <w:sz w:val="28"/>
          <w:szCs w:val="24"/>
        </w:rPr>
        <w:t xml:space="preserve"> в финальной игре:</w:t>
      </w:r>
    </w:p>
    <w:p w14:paraId="0C98B008" w14:textId="77777777" w:rsidR="00F86610" w:rsidRDefault="00F86610" w:rsidP="00F86610">
      <w:pPr>
        <w:pStyle w:val="a4"/>
        <w:numPr>
          <w:ilvl w:val="0"/>
          <w:numId w:val="2"/>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Время игры-35 мин</w:t>
      </w:r>
    </w:p>
    <w:p w14:paraId="58A5D256" w14:textId="77777777" w:rsidR="00F86610" w:rsidRDefault="00F86610" w:rsidP="00F86610">
      <w:pPr>
        <w:pStyle w:val="a4"/>
        <w:numPr>
          <w:ilvl w:val="0"/>
          <w:numId w:val="2"/>
        </w:numPr>
        <w:spacing w:after="0" w:line="360" w:lineRule="auto"/>
        <w:jc w:val="both"/>
        <w:rPr>
          <w:rFonts w:ascii="Times New Roman" w:hAnsi="Times New Roman" w:cs="Times New Roman"/>
          <w:sz w:val="28"/>
          <w:szCs w:val="24"/>
        </w:rPr>
      </w:pPr>
      <w:proofErr w:type="spellStart"/>
      <w:r>
        <w:rPr>
          <w:rFonts w:ascii="Times New Roman" w:hAnsi="Times New Roman" w:cs="Times New Roman"/>
          <w:sz w:val="28"/>
          <w:szCs w:val="24"/>
        </w:rPr>
        <w:t>Двухочковые</w:t>
      </w:r>
      <w:proofErr w:type="spellEnd"/>
      <w:r>
        <w:rPr>
          <w:rFonts w:ascii="Times New Roman" w:hAnsi="Times New Roman" w:cs="Times New Roman"/>
          <w:sz w:val="28"/>
          <w:szCs w:val="24"/>
        </w:rPr>
        <w:t xml:space="preserve"> броски: всего-9, точных-6, эффективность-66,7%</w:t>
      </w:r>
    </w:p>
    <w:p w14:paraId="6C830641" w14:textId="77777777" w:rsidR="00F86610" w:rsidRDefault="00F86610" w:rsidP="00F86610">
      <w:pPr>
        <w:pStyle w:val="a4"/>
        <w:numPr>
          <w:ilvl w:val="0"/>
          <w:numId w:val="2"/>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Трехочковые броски: всего-9, точных-3, эффективность-33,3%</w:t>
      </w:r>
    </w:p>
    <w:p w14:paraId="7993E3B8" w14:textId="77777777" w:rsidR="00F86610" w:rsidRDefault="00F86610" w:rsidP="00F86610">
      <w:pPr>
        <w:pStyle w:val="a4"/>
        <w:numPr>
          <w:ilvl w:val="0"/>
          <w:numId w:val="2"/>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Штрафные броски: всего-9, точных-8, эффективность-88,9%</w:t>
      </w:r>
    </w:p>
    <w:p w14:paraId="399410A4" w14:textId="77777777" w:rsidR="00F86610" w:rsidRDefault="00F86610" w:rsidP="00F86610">
      <w:pPr>
        <w:pStyle w:val="a4"/>
        <w:numPr>
          <w:ilvl w:val="0"/>
          <w:numId w:val="2"/>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Подборы мяча: всего-6, в атаке-1, в защите-5</w:t>
      </w:r>
    </w:p>
    <w:p w14:paraId="004F34BB" w14:textId="77777777" w:rsidR="00F86610" w:rsidRDefault="00F86610" w:rsidP="00F86610">
      <w:pPr>
        <w:pStyle w:val="a4"/>
        <w:numPr>
          <w:ilvl w:val="0"/>
          <w:numId w:val="2"/>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Результативные передачи: всего-3</w:t>
      </w:r>
    </w:p>
    <w:p w14:paraId="79A6928B" w14:textId="77777777" w:rsidR="00F86610" w:rsidRDefault="00F86610" w:rsidP="00F86610">
      <w:pPr>
        <w:pStyle w:val="a4"/>
        <w:numPr>
          <w:ilvl w:val="0"/>
          <w:numId w:val="2"/>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Потери мяча: всего-0</w:t>
      </w:r>
    </w:p>
    <w:p w14:paraId="0650C993" w14:textId="77777777" w:rsidR="00F86610" w:rsidRDefault="00F86610" w:rsidP="00F86610">
      <w:pPr>
        <w:pStyle w:val="a4"/>
        <w:numPr>
          <w:ilvl w:val="0"/>
          <w:numId w:val="2"/>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Показатель полезности +/- 8</w:t>
      </w:r>
    </w:p>
    <w:p w14:paraId="5CDDAF3A" w14:textId="06AD9C30" w:rsidR="003969E5" w:rsidRDefault="00F86610" w:rsidP="00F86610">
      <w:pPr>
        <w:pStyle w:val="a4"/>
        <w:numPr>
          <w:ilvl w:val="0"/>
          <w:numId w:val="2"/>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Набранные очки: всего-2</w:t>
      </w:r>
    </w:p>
    <w:p w14:paraId="118A5708" w14:textId="77A21F20" w:rsidR="00BE5A13" w:rsidRDefault="00F86610" w:rsidP="00F86610">
      <w:pPr>
        <w:spacing w:after="0" w:line="360" w:lineRule="auto"/>
        <w:ind w:left="142" w:firstLine="709"/>
        <w:jc w:val="both"/>
        <w:rPr>
          <w:rFonts w:ascii="Times New Roman" w:hAnsi="Times New Roman" w:cs="Times New Roman"/>
          <w:sz w:val="28"/>
          <w:szCs w:val="24"/>
        </w:rPr>
      </w:pPr>
      <w:r>
        <w:rPr>
          <w:rFonts w:ascii="Times New Roman" w:hAnsi="Times New Roman" w:cs="Times New Roman"/>
          <w:sz w:val="28"/>
          <w:szCs w:val="24"/>
        </w:rPr>
        <w:t xml:space="preserve">Выводы. Проведя анализ технико-тактической деятельности игроков сборной США на Олимпийском турнире в Токио 2020, мы пришли к выводу, </w:t>
      </w:r>
    </w:p>
    <w:p w14:paraId="21910550" w14:textId="46F07FBE" w:rsidR="00F86610" w:rsidRDefault="00F86610" w:rsidP="00F86610">
      <w:pPr>
        <w:spacing w:after="0" w:line="360" w:lineRule="auto"/>
        <w:ind w:left="142"/>
        <w:jc w:val="both"/>
        <w:rPr>
          <w:rFonts w:ascii="Times New Roman" w:hAnsi="Times New Roman" w:cs="Times New Roman"/>
          <w:sz w:val="28"/>
          <w:szCs w:val="28"/>
        </w:rPr>
      </w:pPr>
      <w:r>
        <w:rPr>
          <w:rFonts w:ascii="Times New Roman" w:hAnsi="Times New Roman" w:cs="Times New Roman"/>
          <w:sz w:val="28"/>
          <w:szCs w:val="28"/>
        </w:rPr>
        <w:t>что не всегда эффективное выполнение бросков приводит команду к победе</w:t>
      </w:r>
      <w:r w:rsidR="0036082A">
        <w:rPr>
          <w:rFonts w:ascii="Times New Roman" w:hAnsi="Times New Roman" w:cs="Times New Roman"/>
          <w:sz w:val="28"/>
          <w:szCs w:val="28"/>
        </w:rPr>
        <w:t xml:space="preserve">, в большой степени это касается спешной реализации бросков с дальней дистанции. На наш взгляд, именно в сочетании эффективной бросковой деятельности с другими результативными технико-тактическими действиями, такими как подбор мяча под своим и чужим щитом, перехваты, атакующие передачи, </w:t>
      </w:r>
      <w:proofErr w:type="spellStart"/>
      <w:r w:rsidR="0036082A">
        <w:rPr>
          <w:rFonts w:ascii="Times New Roman" w:hAnsi="Times New Roman" w:cs="Times New Roman"/>
          <w:sz w:val="28"/>
          <w:szCs w:val="28"/>
        </w:rPr>
        <w:t>блокшоты</w:t>
      </w:r>
      <w:proofErr w:type="spellEnd"/>
      <w:r w:rsidR="0036082A">
        <w:rPr>
          <w:rFonts w:ascii="Times New Roman" w:hAnsi="Times New Roman" w:cs="Times New Roman"/>
          <w:sz w:val="28"/>
          <w:szCs w:val="28"/>
        </w:rPr>
        <w:t>, потери и фолы, залог успеха соревновательной деятельности в баскетболе.</w:t>
      </w:r>
    </w:p>
    <w:p w14:paraId="4127C053" w14:textId="77777777" w:rsidR="001D3461" w:rsidRDefault="001D3461" w:rsidP="001D3461">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С нашей точки зрения для успешного ведения спортивной борьбы с баскетболистами США необходимо несколько </w:t>
      </w:r>
      <w:proofErr w:type="spellStart"/>
      <w:r>
        <w:rPr>
          <w:rFonts w:ascii="Times New Roman" w:hAnsi="Times New Roman" w:cs="Times New Roman"/>
          <w:sz w:val="28"/>
          <w:szCs w:val="24"/>
        </w:rPr>
        <w:t>несколько</w:t>
      </w:r>
      <w:proofErr w:type="spellEnd"/>
      <w:r>
        <w:rPr>
          <w:rFonts w:ascii="Times New Roman" w:hAnsi="Times New Roman" w:cs="Times New Roman"/>
          <w:sz w:val="28"/>
          <w:szCs w:val="24"/>
        </w:rPr>
        <w:t xml:space="preserve"> факторов:</w:t>
      </w:r>
    </w:p>
    <w:p w14:paraId="2D0A178E" w14:textId="77777777" w:rsidR="001D3461" w:rsidRDefault="001D3461" w:rsidP="001D3461">
      <w:pPr>
        <w:pStyle w:val="a4"/>
        <w:numPr>
          <w:ilvl w:val="0"/>
          <w:numId w:val="3"/>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Не дать набрать сопернику легкие очки в контратаке</w:t>
      </w:r>
    </w:p>
    <w:p w14:paraId="77366F89" w14:textId="77777777" w:rsidR="001D3461" w:rsidRDefault="001D3461" w:rsidP="001D3461">
      <w:pPr>
        <w:pStyle w:val="a4"/>
        <w:numPr>
          <w:ilvl w:val="0"/>
          <w:numId w:val="3"/>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Агрессивная на грани фола игра в защите против игрока с мячом</w:t>
      </w:r>
    </w:p>
    <w:p w14:paraId="7E61C983" w14:textId="77777777" w:rsidR="001D3461" w:rsidRDefault="001D3461" w:rsidP="001D3461">
      <w:pPr>
        <w:pStyle w:val="a4"/>
        <w:numPr>
          <w:ilvl w:val="0"/>
          <w:numId w:val="3"/>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Не позволять противнику подобрать мяч на чужом щите и добивать его в корзину</w:t>
      </w:r>
    </w:p>
    <w:p w14:paraId="087C926A" w14:textId="77777777" w:rsidR="001D3461" w:rsidRDefault="001D3461" w:rsidP="001D3461">
      <w:pPr>
        <w:pStyle w:val="a4"/>
        <w:numPr>
          <w:ilvl w:val="0"/>
          <w:numId w:val="3"/>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Максимально затруднить броски в позиционном нападении</w:t>
      </w:r>
    </w:p>
    <w:p w14:paraId="2E09AEAC" w14:textId="26926600" w:rsidR="001D3461" w:rsidRDefault="001D3461" w:rsidP="001D3461">
      <w:pPr>
        <w:pStyle w:val="a4"/>
        <w:numPr>
          <w:ilvl w:val="0"/>
          <w:numId w:val="3"/>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lastRenderedPageBreak/>
        <w:t>Точные броски в прыжке с дальних и сверхдальних дистанций</w:t>
      </w:r>
    </w:p>
    <w:p w14:paraId="595FDFE5" w14:textId="6FCC0561" w:rsidR="001D3461" w:rsidRDefault="001D3461" w:rsidP="001D3461">
      <w:pPr>
        <w:pStyle w:val="a4"/>
        <w:numPr>
          <w:ilvl w:val="0"/>
          <w:numId w:val="3"/>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Повышения эффективности тактической подготовленности, в частности выбора тактического варианта игры</w:t>
      </w:r>
    </w:p>
    <w:p w14:paraId="00F747B6" w14:textId="147E7D21" w:rsidR="001D3461" w:rsidRDefault="001D3461" w:rsidP="001D3461">
      <w:pPr>
        <w:pStyle w:val="a4"/>
        <w:numPr>
          <w:ilvl w:val="0"/>
          <w:numId w:val="3"/>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Командная игра</w:t>
      </w:r>
    </w:p>
    <w:p w14:paraId="53931641" w14:textId="0563E335" w:rsidR="001D3461" w:rsidRDefault="001D3461" w:rsidP="001D3461">
      <w:pPr>
        <w:pStyle w:val="a4"/>
        <w:numPr>
          <w:ilvl w:val="0"/>
          <w:numId w:val="3"/>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Справедливое судейство</w:t>
      </w:r>
    </w:p>
    <w:p w14:paraId="35555B0A" w14:textId="77777777" w:rsidR="001D3461" w:rsidRPr="0036082A" w:rsidRDefault="001D3461" w:rsidP="001D3461">
      <w:pPr>
        <w:spacing w:after="0" w:line="360" w:lineRule="auto"/>
        <w:ind w:left="142"/>
        <w:jc w:val="both"/>
        <w:rPr>
          <w:rFonts w:ascii="Times New Roman" w:hAnsi="Times New Roman" w:cs="Times New Roman"/>
          <w:sz w:val="28"/>
          <w:szCs w:val="28"/>
        </w:rPr>
      </w:pPr>
    </w:p>
    <w:p w14:paraId="52EB5E54" w14:textId="2A8EA7D1" w:rsidR="00BE5A13" w:rsidRDefault="00BE5A13" w:rsidP="00092927">
      <w:pPr>
        <w:spacing w:after="0" w:line="360" w:lineRule="auto"/>
        <w:ind w:left="1069"/>
        <w:jc w:val="right"/>
        <w:rPr>
          <w:rFonts w:ascii="Times New Roman" w:hAnsi="Times New Roman" w:cs="Times New Roman"/>
          <w:sz w:val="28"/>
          <w:szCs w:val="28"/>
        </w:rPr>
      </w:pPr>
    </w:p>
    <w:p w14:paraId="3DC8CB9A" w14:textId="5B37A225" w:rsidR="00BE5A13" w:rsidRDefault="00BE5A13" w:rsidP="00092927">
      <w:pPr>
        <w:spacing w:after="0" w:line="360" w:lineRule="auto"/>
        <w:ind w:left="1069"/>
        <w:jc w:val="right"/>
        <w:rPr>
          <w:rFonts w:ascii="Times New Roman" w:hAnsi="Times New Roman" w:cs="Times New Roman"/>
          <w:sz w:val="28"/>
          <w:szCs w:val="28"/>
        </w:rPr>
      </w:pPr>
    </w:p>
    <w:p w14:paraId="00543F0F" w14:textId="3B03DF37" w:rsidR="00BE5A13" w:rsidRDefault="00BE5A13" w:rsidP="00092927">
      <w:pPr>
        <w:spacing w:after="0" w:line="360" w:lineRule="auto"/>
        <w:ind w:left="1069"/>
        <w:jc w:val="right"/>
        <w:rPr>
          <w:rFonts w:ascii="Times New Roman" w:hAnsi="Times New Roman" w:cs="Times New Roman"/>
          <w:sz w:val="28"/>
          <w:szCs w:val="28"/>
        </w:rPr>
      </w:pPr>
    </w:p>
    <w:p w14:paraId="1E9726BD" w14:textId="27B5D5C9" w:rsidR="00BE5A13" w:rsidRDefault="00BE5A13" w:rsidP="00092927">
      <w:pPr>
        <w:spacing w:after="0" w:line="360" w:lineRule="auto"/>
        <w:ind w:left="1069"/>
        <w:jc w:val="right"/>
        <w:rPr>
          <w:rFonts w:ascii="Times New Roman" w:hAnsi="Times New Roman" w:cs="Times New Roman"/>
          <w:sz w:val="28"/>
          <w:szCs w:val="28"/>
        </w:rPr>
      </w:pPr>
    </w:p>
    <w:p w14:paraId="05D7518C" w14:textId="30600CF3" w:rsidR="00BE5A13" w:rsidRDefault="00BE5A13" w:rsidP="00092927">
      <w:pPr>
        <w:spacing w:after="0" w:line="360" w:lineRule="auto"/>
        <w:ind w:left="1069"/>
        <w:jc w:val="right"/>
        <w:rPr>
          <w:rFonts w:ascii="Times New Roman" w:hAnsi="Times New Roman" w:cs="Times New Roman"/>
          <w:sz w:val="28"/>
          <w:szCs w:val="28"/>
        </w:rPr>
      </w:pPr>
    </w:p>
    <w:p w14:paraId="6FDD9CBE" w14:textId="58C14E87" w:rsidR="00BE5A13" w:rsidRDefault="00BE5A13" w:rsidP="00092927">
      <w:pPr>
        <w:spacing w:after="0" w:line="360" w:lineRule="auto"/>
        <w:ind w:left="1069"/>
        <w:jc w:val="right"/>
        <w:rPr>
          <w:rFonts w:ascii="Times New Roman" w:hAnsi="Times New Roman" w:cs="Times New Roman"/>
          <w:sz w:val="28"/>
          <w:szCs w:val="28"/>
        </w:rPr>
      </w:pPr>
    </w:p>
    <w:p w14:paraId="740ECD6C" w14:textId="76EB92EE" w:rsidR="00BE5A13" w:rsidRDefault="00BE5A13" w:rsidP="00092927">
      <w:pPr>
        <w:spacing w:after="0" w:line="360" w:lineRule="auto"/>
        <w:ind w:left="1069"/>
        <w:jc w:val="right"/>
        <w:rPr>
          <w:rFonts w:ascii="Times New Roman" w:hAnsi="Times New Roman" w:cs="Times New Roman"/>
          <w:sz w:val="28"/>
          <w:szCs w:val="28"/>
        </w:rPr>
      </w:pPr>
    </w:p>
    <w:p w14:paraId="4670A77A" w14:textId="6AD5C643" w:rsidR="00BE5A13" w:rsidRDefault="00BE5A13" w:rsidP="00092927">
      <w:pPr>
        <w:spacing w:after="0" w:line="360" w:lineRule="auto"/>
        <w:ind w:left="1069"/>
        <w:jc w:val="right"/>
        <w:rPr>
          <w:rFonts w:ascii="Times New Roman" w:hAnsi="Times New Roman" w:cs="Times New Roman"/>
          <w:sz w:val="28"/>
          <w:szCs w:val="28"/>
        </w:rPr>
      </w:pPr>
    </w:p>
    <w:p w14:paraId="2623FB77" w14:textId="4D72D946" w:rsidR="00BE5A13" w:rsidRDefault="00BE5A13" w:rsidP="00092927">
      <w:pPr>
        <w:spacing w:after="0" w:line="360" w:lineRule="auto"/>
        <w:ind w:left="1069"/>
        <w:jc w:val="right"/>
        <w:rPr>
          <w:rFonts w:ascii="Times New Roman" w:hAnsi="Times New Roman" w:cs="Times New Roman"/>
          <w:sz w:val="28"/>
          <w:szCs w:val="28"/>
        </w:rPr>
      </w:pPr>
    </w:p>
    <w:p w14:paraId="4A06327D" w14:textId="6ACBBA00" w:rsidR="00BE5A13" w:rsidRDefault="00BE5A13" w:rsidP="00092927">
      <w:pPr>
        <w:spacing w:after="0" w:line="360" w:lineRule="auto"/>
        <w:ind w:left="1069"/>
        <w:jc w:val="right"/>
        <w:rPr>
          <w:rFonts w:ascii="Times New Roman" w:hAnsi="Times New Roman" w:cs="Times New Roman"/>
          <w:sz w:val="28"/>
          <w:szCs w:val="28"/>
        </w:rPr>
      </w:pPr>
    </w:p>
    <w:p w14:paraId="24AB94FA" w14:textId="657F01C7" w:rsidR="00BE5A13" w:rsidRDefault="00BE5A13" w:rsidP="00092927">
      <w:pPr>
        <w:spacing w:after="0" w:line="360" w:lineRule="auto"/>
        <w:ind w:left="1069"/>
        <w:jc w:val="right"/>
        <w:rPr>
          <w:rFonts w:ascii="Times New Roman" w:hAnsi="Times New Roman" w:cs="Times New Roman"/>
          <w:sz w:val="28"/>
          <w:szCs w:val="28"/>
        </w:rPr>
      </w:pPr>
    </w:p>
    <w:p w14:paraId="547409A8" w14:textId="02A34E1F" w:rsidR="00BE5A13" w:rsidRDefault="00BE5A13" w:rsidP="00092927">
      <w:pPr>
        <w:spacing w:after="0" w:line="360" w:lineRule="auto"/>
        <w:ind w:left="1069"/>
        <w:jc w:val="right"/>
        <w:rPr>
          <w:rFonts w:ascii="Times New Roman" w:hAnsi="Times New Roman" w:cs="Times New Roman"/>
          <w:sz w:val="28"/>
          <w:szCs w:val="28"/>
        </w:rPr>
      </w:pPr>
    </w:p>
    <w:p w14:paraId="4DF8B7CE" w14:textId="59B02AAF" w:rsidR="00BE5A13" w:rsidRDefault="00BE5A13" w:rsidP="00092927">
      <w:pPr>
        <w:spacing w:after="0" w:line="360" w:lineRule="auto"/>
        <w:ind w:left="1069"/>
        <w:jc w:val="right"/>
        <w:rPr>
          <w:rFonts w:ascii="Times New Roman" w:hAnsi="Times New Roman" w:cs="Times New Roman"/>
          <w:sz w:val="28"/>
          <w:szCs w:val="28"/>
        </w:rPr>
      </w:pPr>
    </w:p>
    <w:p w14:paraId="56626C0A" w14:textId="18D7AE20" w:rsidR="00BE5A13" w:rsidRDefault="00BE5A13" w:rsidP="00092927">
      <w:pPr>
        <w:spacing w:after="0" w:line="360" w:lineRule="auto"/>
        <w:ind w:left="1069"/>
        <w:jc w:val="right"/>
        <w:rPr>
          <w:rFonts w:ascii="Times New Roman" w:hAnsi="Times New Roman" w:cs="Times New Roman"/>
          <w:sz w:val="28"/>
          <w:szCs w:val="28"/>
        </w:rPr>
      </w:pPr>
    </w:p>
    <w:p w14:paraId="253FCA15" w14:textId="1B3853E9" w:rsidR="00BE5A13" w:rsidRDefault="00BE5A13" w:rsidP="00092927">
      <w:pPr>
        <w:spacing w:after="0" w:line="360" w:lineRule="auto"/>
        <w:ind w:left="1069"/>
        <w:jc w:val="right"/>
        <w:rPr>
          <w:rFonts w:ascii="Times New Roman" w:hAnsi="Times New Roman" w:cs="Times New Roman"/>
          <w:sz w:val="28"/>
          <w:szCs w:val="28"/>
        </w:rPr>
      </w:pPr>
    </w:p>
    <w:p w14:paraId="5AF7C1AC" w14:textId="6DCDCDE1" w:rsidR="00BE5A13" w:rsidRDefault="00BE5A13" w:rsidP="00092927">
      <w:pPr>
        <w:spacing w:after="0" w:line="360" w:lineRule="auto"/>
        <w:ind w:left="1069"/>
        <w:jc w:val="right"/>
        <w:rPr>
          <w:rFonts w:ascii="Times New Roman" w:hAnsi="Times New Roman" w:cs="Times New Roman"/>
          <w:sz w:val="28"/>
          <w:szCs w:val="28"/>
        </w:rPr>
      </w:pPr>
    </w:p>
    <w:p w14:paraId="0B602E3F" w14:textId="03DAE3F5" w:rsidR="00BE5A13" w:rsidRDefault="00BE5A13" w:rsidP="00092927">
      <w:pPr>
        <w:spacing w:after="0" w:line="360" w:lineRule="auto"/>
        <w:ind w:left="1069"/>
        <w:jc w:val="right"/>
        <w:rPr>
          <w:rFonts w:ascii="Times New Roman" w:hAnsi="Times New Roman" w:cs="Times New Roman"/>
          <w:sz w:val="28"/>
          <w:szCs w:val="28"/>
        </w:rPr>
      </w:pPr>
    </w:p>
    <w:p w14:paraId="7F67E2E6" w14:textId="4F789AE6" w:rsidR="00BE5A13" w:rsidRDefault="00BE5A13" w:rsidP="00092927">
      <w:pPr>
        <w:spacing w:after="0" w:line="360" w:lineRule="auto"/>
        <w:ind w:left="1069"/>
        <w:jc w:val="right"/>
        <w:rPr>
          <w:rFonts w:ascii="Times New Roman" w:hAnsi="Times New Roman" w:cs="Times New Roman"/>
          <w:sz w:val="28"/>
          <w:szCs w:val="28"/>
        </w:rPr>
      </w:pPr>
    </w:p>
    <w:p w14:paraId="60DB4172" w14:textId="566A8EBA" w:rsidR="00BE5A13" w:rsidRDefault="00BE5A13" w:rsidP="00092927">
      <w:pPr>
        <w:spacing w:after="0" w:line="360" w:lineRule="auto"/>
        <w:ind w:left="1069"/>
        <w:jc w:val="right"/>
        <w:rPr>
          <w:rFonts w:ascii="Times New Roman" w:hAnsi="Times New Roman" w:cs="Times New Roman"/>
          <w:sz w:val="28"/>
          <w:szCs w:val="28"/>
        </w:rPr>
      </w:pPr>
    </w:p>
    <w:p w14:paraId="50F24704" w14:textId="799B4F4C" w:rsidR="00BE5A13" w:rsidRDefault="00BE5A13" w:rsidP="00092927">
      <w:pPr>
        <w:spacing w:after="0" w:line="360" w:lineRule="auto"/>
        <w:ind w:left="1069"/>
        <w:jc w:val="right"/>
        <w:rPr>
          <w:rFonts w:ascii="Times New Roman" w:hAnsi="Times New Roman" w:cs="Times New Roman"/>
          <w:sz w:val="28"/>
          <w:szCs w:val="28"/>
        </w:rPr>
      </w:pPr>
    </w:p>
    <w:p w14:paraId="563E178F" w14:textId="271ABA05" w:rsidR="00BE5A13" w:rsidRDefault="00BE5A13" w:rsidP="00092927">
      <w:pPr>
        <w:spacing w:after="0" w:line="360" w:lineRule="auto"/>
        <w:ind w:left="1069"/>
        <w:jc w:val="right"/>
        <w:rPr>
          <w:rFonts w:ascii="Times New Roman" w:hAnsi="Times New Roman" w:cs="Times New Roman"/>
          <w:sz w:val="28"/>
          <w:szCs w:val="28"/>
        </w:rPr>
      </w:pPr>
    </w:p>
    <w:p w14:paraId="475F08F7" w14:textId="23E7B995" w:rsidR="00BE5A13" w:rsidRDefault="00BE5A13" w:rsidP="00092927">
      <w:pPr>
        <w:spacing w:after="0" w:line="360" w:lineRule="auto"/>
        <w:ind w:left="1069"/>
        <w:jc w:val="right"/>
        <w:rPr>
          <w:rFonts w:ascii="Times New Roman" w:hAnsi="Times New Roman" w:cs="Times New Roman"/>
          <w:sz w:val="28"/>
          <w:szCs w:val="28"/>
        </w:rPr>
      </w:pPr>
    </w:p>
    <w:p w14:paraId="0BC75868" w14:textId="799747FF" w:rsidR="00BE5A13" w:rsidRDefault="00BE5A13" w:rsidP="00092927">
      <w:pPr>
        <w:spacing w:after="0" w:line="360" w:lineRule="auto"/>
        <w:ind w:left="1069"/>
        <w:jc w:val="right"/>
        <w:rPr>
          <w:rFonts w:ascii="Times New Roman" w:hAnsi="Times New Roman" w:cs="Times New Roman"/>
          <w:sz w:val="28"/>
          <w:szCs w:val="28"/>
        </w:rPr>
      </w:pPr>
    </w:p>
    <w:p w14:paraId="24F8DE9A" w14:textId="76AD65C1" w:rsidR="00BE5A13" w:rsidRDefault="00BE5A13" w:rsidP="00BE5A13">
      <w:pPr>
        <w:spacing w:after="0" w:line="360" w:lineRule="auto"/>
        <w:rPr>
          <w:rFonts w:ascii="Times New Roman" w:hAnsi="Times New Roman" w:cs="Times New Roman"/>
          <w:sz w:val="28"/>
          <w:szCs w:val="28"/>
        </w:rPr>
      </w:pPr>
      <w:bookmarkStart w:id="0" w:name="_GoBack"/>
      <w:bookmarkEnd w:id="0"/>
    </w:p>
    <w:sectPr w:rsidR="00BE5A13" w:rsidSect="004433B0">
      <w:footerReference w:type="default" r:id="rId8"/>
      <w:pgSz w:w="11906" w:h="16838"/>
      <w:pgMar w:top="851"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80410" w14:textId="77777777" w:rsidR="00615A75" w:rsidRDefault="00615A75" w:rsidP="00C86CE7">
      <w:pPr>
        <w:spacing w:after="0" w:line="240" w:lineRule="auto"/>
      </w:pPr>
      <w:r>
        <w:separator/>
      </w:r>
    </w:p>
  </w:endnote>
  <w:endnote w:type="continuationSeparator" w:id="0">
    <w:p w14:paraId="4A0F110F" w14:textId="77777777" w:rsidR="00615A75" w:rsidRDefault="00615A75" w:rsidP="00C86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9283274"/>
      <w:docPartObj>
        <w:docPartGallery w:val="Page Numbers (Bottom of Page)"/>
        <w:docPartUnique/>
      </w:docPartObj>
    </w:sdtPr>
    <w:sdtEndPr/>
    <w:sdtContent>
      <w:p w14:paraId="6555E771" w14:textId="3723B2B0" w:rsidR="00F419D9" w:rsidRDefault="00F419D9">
        <w:pPr>
          <w:pStyle w:val="a7"/>
          <w:jc w:val="center"/>
        </w:pPr>
        <w:r>
          <w:fldChar w:fldCharType="begin"/>
        </w:r>
        <w:r>
          <w:instrText>PAGE   \* MERGEFORMAT</w:instrText>
        </w:r>
        <w:r>
          <w:fldChar w:fldCharType="separate"/>
        </w:r>
        <w:r>
          <w:t>2</w:t>
        </w:r>
        <w:r>
          <w:fldChar w:fldCharType="end"/>
        </w:r>
      </w:p>
    </w:sdtContent>
  </w:sdt>
  <w:p w14:paraId="5745B75D" w14:textId="77777777" w:rsidR="00F419D9" w:rsidRDefault="00F419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BD421" w14:textId="77777777" w:rsidR="00615A75" w:rsidRDefault="00615A75" w:rsidP="00C86CE7">
      <w:pPr>
        <w:spacing w:after="0" w:line="240" w:lineRule="auto"/>
      </w:pPr>
      <w:r>
        <w:separator/>
      </w:r>
    </w:p>
  </w:footnote>
  <w:footnote w:type="continuationSeparator" w:id="0">
    <w:p w14:paraId="7D399710" w14:textId="77777777" w:rsidR="00615A75" w:rsidRDefault="00615A75" w:rsidP="00C86C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D7DB3"/>
    <w:multiLevelType w:val="hybridMultilevel"/>
    <w:tmpl w:val="0C161E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6090C34"/>
    <w:multiLevelType w:val="hybridMultilevel"/>
    <w:tmpl w:val="CC9035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3F11A66"/>
    <w:multiLevelType w:val="hybridMultilevel"/>
    <w:tmpl w:val="E04EBE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346"/>
    <w:rsid w:val="00037823"/>
    <w:rsid w:val="00062BF2"/>
    <w:rsid w:val="00062FAC"/>
    <w:rsid w:val="00092927"/>
    <w:rsid w:val="000E7BCA"/>
    <w:rsid w:val="000F278C"/>
    <w:rsid w:val="00133777"/>
    <w:rsid w:val="001576BE"/>
    <w:rsid w:val="001B76D5"/>
    <w:rsid w:val="001C1B66"/>
    <w:rsid w:val="001C3518"/>
    <w:rsid w:val="001D3461"/>
    <w:rsid w:val="002054CE"/>
    <w:rsid w:val="00216711"/>
    <w:rsid w:val="002469C7"/>
    <w:rsid w:val="002D1F41"/>
    <w:rsid w:val="002F6511"/>
    <w:rsid w:val="003430E7"/>
    <w:rsid w:val="0036082A"/>
    <w:rsid w:val="003969E5"/>
    <w:rsid w:val="003A5CF6"/>
    <w:rsid w:val="003D2055"/>
    <w:rsid w:val="003D40D0"/>
    <w:rsid w:val="004433B0"/>
    <w:rsid w:val="004F731D"/>
    <w:rsid w:val="005E09EE"/>
    <w:rsid w:val="00604ED1"/>
    <w:rsid w:val="00615A75"/>
    <w:rsid w:val="006258AB"/>
    <w:rsid w:val="00644093"/>
    <w:rsid w:val="00650574"/>
    <w:rsid w:val="00686DFC"/>
    <w:rsid w:val="007A54A5"/>
    <w:rsid w:val="007A7AA0"/>
    <w:rsid w:val="007E52EA"/>
    <w:rsid w:val="00863B0D"/>
    <w:rsid w:val="008A1008"/>
    <w:rsid w:val="008C61CF"/>
    <w:rsid w:val="008D5F5D"/>
    <w:rsid w:val="008F2635"/>
    <w:rsid w:val="009622AF"/>
    <w:rsid w:val="009B0E91"/>
    <w:rsid w:val="009B758D"/>
    <w:rsid w:val="009D6C98"/>
    <w:rsid w:val="00A0284B"/>
    <w:rsid w:val="00A3665F"/>
    <w:rsid w:val="00A65A11"/>
    <w:rsid w:val="00A73F81"/>
    <w:rsid w:val="00AB1E09"/>
    <w:rsid w:val="00AC17F4"/>
    <w:rsid w:val="00AF1346"/>
    <w:rsid w:val="00B129B2"/>
    <w:rsid w:val="00BD3878"/>
    <w:rsid w:val="00BE5A13"/>
    <w:rsid w:val="00C01A3E"/>
    <w:rsid w:val="00C31FE5"/>
    <w:rsid w:val="00C512EC"/>
    <w:rsid w:val="00C86CE7"/>
    <w:rsid w:val="00CA3770"/>
    <w:rsid w:val="00CB44A6"/>
    <w:rsid w:val="00CC0552"/>
    <w:rsid w:val="00CE7C8E"/>
    <w:rsid w:val="00CF54E6"/>
    <w:rsid w:val="00D01F8C"/>
    <w:rsid w:val="00D21FCD"/>
    <w:rsid w:val="00E26D91"/>
    <w:rsid w:val="00EC031D"/>
    <w:rsid w:val="00F419D9"/>
    <w:rsid w:val="00F86610"/>
    <w:rsid w:val="00FB3F9A"/>
    <w:rsid w:val="00FD2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03D4C"/>
  <w15:chartTrackingRefBased/>
  <w15:docId w15:val="{99F2EB04-39C2-477F-B855-7E00DD7A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2BF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1F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86CE7"/>
    <w:pPr>
      <w:ind w:left="720"/>
      <w:contextualSpacing/>
    </w:pPr>
  </w:style>
  <w:style w:type="paragraph" w:styleId="a5">
    <w:name w:val="header"/>
    <w:basedOn w:val="a"/>
    <w:link w:val="a6"/>
    <w:uiPriority w:val="99"/>
    <w:unhideWhenUsed/>
    <w:rsid w:val="00C86CE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86CE7"/>
  </w:style>
  <w:style w:type="paragraph" w:styleId="a7">
    <w:name w:val="footer"/>
    <w:basedOn w:val="a"/>
    <w:link w:val="a8"/>
    <w:uiPriority w:val="99"/>
    <w:unhideWhenUsed/>
    <w:rsid w:val="00C86CE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86CE7"/>
  </w:style>
  <w:style w:type="table" w:styleId="a9">
    <w:name w:val="Table Grid"/>
    <w:basedOn w:val="a1"/>
    <w:uiPriority w:val="39"/>
    <w:rsid w:val="00962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F419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54413">
      <w:bodyDiv w:val="1"/>
      <w:marLeft w:val="0"/>
      <w:marRight w:val="0"/>
      <w:marTop w:val="0"/>
      <w:marBottom w:val="0"/>
      <w:divBdr>
        <w:top w:val="none" w:sz="0" w:space="0" w:color="auto"/>
        <w:left w:val="none" w:sz="0" w:space="0" w:color="auto"/>
        <w:bottom w:val="none" w:sz="0" w:space="0" w:color="auto"/>
        <w:right w:val="none" w:sz="0" w:space="0" w:color="auto"/>
      </w:divBdr>
    </w:div>
    <w:div w:id="622344380">
      <w:bodyDiv w:val="1"/>
      <w:marLeft w:val="0"/>
      <w:marRight w:val="0"/>
      <w:marTop w:val="0"/>
      <w:marBottom w:val="0"/>
      <w:divBdr>
        <w:top w:val="none" w:sz="0" w:space="0" w:color="auto"/>
        <w:left w:val="none" w:sz="0" w:space="0" w:color="auto"/>
        <w:bottom w:val="none" w:sz="0" w:space="0" w:color="auto"/>
        <w:right w:val="none" w:sz="0" w:space="0" w:color="auto"/>
      </w:divBdr>
    </w:div>
    <w:div w:id="918490423">
      <w:bodyDiv w:val="1"/>
      <w:marLeft w:val="0"/>
      <w:marRight w:val="0"/>
      <w:marTop w:val="0"/>
      <w:marBottom w:val="0"/>
      <w:divBdr>
        <w:top w:val="none" w:sz="0" w:space="0" w:color="auto"/>
        <w:left w:val="none" w:sz="0" w:space="0" w:color="auto"/>
        <w:bottom w:val="none" w:sz="0" w:space="0" w:color="auto"/>
        <w:right w:val="none" w:sz="0" w:space="0" w:color="auto"/>
      </w:divBdr>
    </w:div>
    <w:div w:id="964390919">
      <w:bodyDiv w:val="1"/>
      <w:marLeft w:val="0"/>
      <w:marRight w:val="0"/>
      <w:marTop w:val="0"/>
      <w:marBottom w:val="0"/>
      <w:divBdr>
        <w:top w:val="none" w:sz="0" w:space="0" w:color="auto"/>
        <w:left w:val="none" w:sz="0" w:space="0" w:color="auto"/>
        <w:bottom w:val="none" w:sz="0" w:space="0" w:color="auto"/>
        <w:right w:val="none" w:sz="0" w:space="0" w:color="auto"/>
      </w:divBdr>
    </w:div>
    <w:div w:id="1138452181">
      <w:bodyDiv w:val="1"/>
      <w:marLeft w:val="0"/>
      <w:marRight w:val="0"/>
      <w:marTop w:val="0"/>
      <w:marBottom w:val="0"/>
      <w:divBdr>
        <w:top w:val="none" w:sz="0" w:space="0" w:color="auto"/>
        <w:left w:val="none" w:sz="0" w:space="0" w:color="auto"/>
        <w:bottom w:val="none" w:sz="0" w:space="0" w:color="auto"/>
        <w:right w:val="none" w:sz="0" w:space="0" w:color="auto"/>
      </w:divBdr>
    </w:div>
    <w:div w:id="186050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03D37-44B1-4131-B1E8-99286AA67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5604</TotalTime>
  <Pages>1</Pages>
  <Words>1078</Words>
  <Characters>6147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2021-11-17T19:29:00Z</dcterms:created>
  <dcterms:modified xsi:type="dcterms:W3CDTF">2022-03-16T12:09:00Z</dcterms:modified>
</cp:coreProperties>
</file>