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6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8"/>
        <w:gridCol w:w="3271"/>
        <w:gridCol w:w="2777"/>
      </w:tblGrid>
      <w:tr w:rsidR="00984354" w:rsidTr="00F00143">
        <w:trPr>
          <w:trHeight w:val="283"/>
        </w:trPr>
        <w:tc>
          <w:tcPr>
            <w:tcW w:w="3445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984354" w:rsidRDefault="00120228" w:rsidP="00675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="00984354" w:rsidRPr="00872282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="00675E2B" w:rsidRPr="00675E2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Количественные и качественные </w:t>
            </w:r>
            <w:r w:rsidR="00675E2B" w:rsidRPr="00675E2B">
              <w:rPr>
                <w:rFonts w:ascii="Times New Roman" w:hAnsi="Times New Roman"/>
                <w:b/>
                <w:sz w:val="24"/>
                <w:szCs w:val="24"/>
              </w:rPr>
              <w:t>методы исследования медиа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 раздела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984354" w:rsidTr="00F00143">
        <w:trPr>
          <w:trHeight w:val="228"/>
        </w:trPr>
        <w:tc>
          <w:tcPr>
            <w:tcW w:w="3445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4354" w:rsidRPr="0036263B" w:rsidTr="005F54E8">
        <w:trPr>
          <w:trHeight w:val="11480"/>
        </w:trPr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E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E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Количественные и качественные методы</w:t>
            </w:r>
          </w:p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E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E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системного анализа.</w:t>
            </w:r>
          </w:p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75E2B" w:rsidRPr="00675E2B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E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984354" w:rsidRPr="009935E3" w:rsidRDefault="00675E2B" w:rsidP="00675E2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75E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Методика сравнительного анализа</w:t>
            </w:r>
          </w:p>
        </w:tc>
        <w:tc>
          <w:tcPr>
            <w:tcW w:w="3554" w:type="dxa"/>
            <w:tcBorders>
              <w:top w:val="nil"/>
              <w:bottom w:val="single" w:sz="4" w:space="0" w:color="auto"/>
            </w:tcBorders>
          </w:tcPr>
          <w:p w:rsidR="00984354" w:rsidRPr="00984354" w:rsidRDefault="00491EB2" w:rsidP="00984354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</w:rPr>
            </w:pPr>
            <w:r w:rsidRPr="00491EB2">
              <w:rPr>
                <w:rFonts w:ascii="Times New Roman" w:hAnsi="Times New Roman"/>
              </w:rPr>
              <w:t xml:space="preserve">Количественные методы и их характеристика; способы измерения количественных характеристик явлений и процессов в </w:t>
            </w:r>
            <w:proofErr w:type="spellStart"/>
            <w:r w:rsidRPr="00491EB2">
              <w:rPr>
                <w:rFonts w:ascii="Times New Roman" w:hAnsi="Times New Roman"/>
              </w:rPr>
              <w:t>медиасфере</w:t>
            </w:r>
            <w:proofErr w:type="spellEnd"/>
            <w:r w:rsidRPr="00491EB2">
              <w:rPr>
                <w:rFonts w:ascii="Times New Roman" w:hAnsi="Times New Roman"/>
              </w:rPr>
              <w:t xml:space="preserve"> (статистический анализ, методы сбора данных: опросы, анкетирование, наблюдение в изучении коммуникационного пространства); качественные методы (теоретические истоки качественных методов, особенности методологии качественного исследования в сфере </w:t>
            </w:r>
            <w:proofErr w:type="spellStart"/>
            <w:r w:rsidRPr="00491EB2">
              <w:rPr>
                <w:rFonts w:ascii="Times New Roman" w:hAnsi="Times New Roman"/>
              </w:rPr>
              <w:t>медиакоммуникаций</w:t>
            </w:r>
            <w:proofErr w:type="spellEnd"/>
            <w:r w:rsidRPr="00491EB2">
              <w:rPr>
                <w:rFonts w:ascii="Times New Roman" w:hAnsi="Times New Roman"/>
              </w:rPr>
              <w:t xml:space="preserve">, метод глубинного интервью, метод </w:t>
            </w:r>
            <w:proofErr w:type="spellStart"/>
            <w:r w:rsidRPr="00491EB2">
              <w:rPr>
                <w:rFonts w:ascii="Times New Roman" w:hAnsi="Times New Roman"/>
              </w:rPr>
              <w:t>Case</w:t>
            </w:r>
            <w:proofErr w:type="spellEnd"/>
            <w:r w:rsidRPr="00491EB2">
              <w:rPr>
                <w:rFonts w:ascii="Times New Roman" w:hAnsi="Times New Roman"/>
              </w:rPr>
              <w:t xml:space="preserve"> </w:t>
            </w:r>
            <w:proofErr w:type="spellStart"/>
            <w:r w:rsidRPr="00491EB2">
              <w:rPr>
                <w:rFonts w:ascii="Times New Roman" w:hAnsi="Times New Roman"/>
              </w:rPr>
              <w:t>Study</w:t>
            </w:r>
            <w:proofErr w:type="spellEnd"/>
            <w:r w:rsidRPr="00491EB2">
              <w:rPr>
                <w:rFonts w:ascii="Times New Roman" w:hAnsi="Times New Roman"/>
              </w:rPr>
              <w:t xml:space="preserve">, методы качественного анализа: смысловая интерпретация данных по функционированию коммуникационного пространства, типы качественных исследований в </w:t>
            </w:r>
            <w:proofErr w:type="spellStart"/>
            <w:r w:rsidRPr="00491EB2">
              <w:rPr>
                <w:rFonts w:ascii="Times New Roman" w:hAnsi="Times New Roman"/>
              </w:rPr>
              <w:t>медиасфере</w:t>
            </w:r>
            <w:proofErr w:type="spellEnd"/>
            <w:r w:rsidRPr="00491EB2">
              <w:rPr>
                <w:rFonts w:ascii="Times New Roman" w:hAnsi="Times New Roman"/>
              </w:rPr>
              <w:t xml:space="preserve">); различия стратегий в качественной и количественной методологии изучения информационно-коммуникационного взаимодействия; возможности и особенности применения качественной и количественной методологии в информационной деятельности; техника разработки качественно-количественных сводных характеристик (индексов) по результатам измерения информационно-коммуникационного пространства; сущность системного метода и его место в анализе коммуникационного взаимодействия; основные категории системной аналитики в </w:t>
            </w:r>
            <w:proofErr w:type="spellStart"/>
            <w:r w:rsidRPr="00491EB2">
              <w:rPr>
                <w:rFonts w:ascii="Times New Roman" w:hAnsi="Times New Roman"/>
              </w:rPr>
              <w:t>медиасфере</w:t>
            </w:r>
            <w:proofErr w:type="spellEnd"/>
            <w:r w:rsidRPr="00491EB2">
              <w:rPr>
                <w:rFonts w:ascii="Times New Roman" w:hAnsi="Times New Roman"/>
              </w:rPr>
              <w:t xml:space="preserve"> (критерии классификации систем в коммуникационном поле, понятие структуры и ее роль в системном анализе, принципы </w:t>
            </w:r>
            <w:r w:rsidRPr="00491EB2">
              <w:rPr>
                <w:rFonts w:ascii="Times New Roman" w:hAnsi="Times New Roman"/>
              </w:rPr>
              <w:lastRenderedPageBreak/>
              <w:t>системного анализа, основные направления прикладного системного анализа в коммуникационной сфере); сравнительный метод (понятие и сущность сравнительного метода, история развития сравнительной аналитики, параметры и принципы сравнения, возможности использования инструментов сравнительной аналитики в разработке государственных программ по развитию информационно-коммуникационной сферы, достоинства и недостатки сравнительного метода).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263B">
              <w:rPr>
                <w:rFonts w:ascii="Times New Roman" w:hAnsi="Times New Roman"/>
                <w:b/>
              </w:rPr>
              <w:lastRenderedPageBreak/>
              <w:t>Основная литература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1. Касьянов, В. В.  Социология для журналистов: учебник для вузов / В. В. Касьянов.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2020. — 197 с. — (Высшее образование). — ISBN 978-5-534-09671-2.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https://urait.ru/bcode/456118 (дата обращения: 19.02.2021).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2. Корконосенко, С. Г.  Социология журналистики: учебник для бакалавров / С. Г. </w:t>
            </w:r>
            <w:proofErr w:type="gramStart"/>
            <w:r w:rsidRPr="007C4DF0">
              <w:rPr>
                <w:rFonts w:ascii="Times New Roman" w:hAnsi="Times New Roman"/>
              </w:rPr>
              <w:t>Корконосенко ;</w:t>
            </w:r>
            <w:proofErr w:type="gramEnd"/>
            <w:r w:rsidRPr="007C4DF0">
              <w:rPr>
                <w:rFonts w:ascii="Times New Roman" w:hAnsi="Times New Roman"/>
              </w:rPr>
              <w:t xml:space="preserve"> ответственный редактор С. Г. Корконосенко. — 2-е изд., </w:t>
            </w:r>
            <w:proofErr w:type="spellStart"/>
            <w:r w:rsidRPr="007C4DF0">
              <w:rPr>
                <w:rFonts w:ascii="Times New Roman" w:hAnsi="Times New Roman"/>
              </w:rPr>
              <w:t>перераб</w:t>
            </w:r>
            <w:proofErr w:type="spellEnd"/>
            <w:proofErr w:type="gramStart"/>
            <w:r w:rsidRPr="007C4DF0">
              <w:rPr>
                <w:rFonts w:ascii="Times New Roman" w:hAnsi="Times New Roman"/>
              </w:rPr>
              <w:t>.</w:t>
            </w:r>
            <w:proofErr w:type="gramEnd"/>
            <w:r w:rsidRPr="007C4DF0">
              <w:rPr>
                <w:rFonts w:ascii="Times New Roman" w:hAnsi="Times New Roman"/>
              </w:rPr>
              <w:t xml:space="preserve"> и доп.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2019. — 421 с. — (Бакалавр. Академический курс). — ISBN 978-5-9916-2275-2.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https://urait.ru/bcode/425448 (дата обращения: 19.02.2021).</w:t>
            </w:r>
          </w:p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Toc299967387"/>
            <w:bookmarkStart w:id="1" w:name="_Toc367631543"/>
            <w:bookmarkStart w:id="2" w:name="_Toc367634109"/>
            <w:bookmarkStart w:id="3" w:name="_Toc367653492"/>
            <w:bookmarkStart w:id="4" w:name="_Toc418780547"/>
            <w:r w:rsidRPr="0036263B">
              <w:rPr>
                <w:rFonts w:ascii="Times New Roman" w:hAnsi="Times New Roman"/>
                <w:b/>
              </w:rPr>
              <w:t>Дополнительная литература</w:t>
            </w:r>
            <w:bookmarkEnd w:id="0"/>
            <w:bookmarkEnd w:id="1"/>
            <w:bookmarkEnd w:id="2"/>
            <w:bookmarkEnd w:id="3"/>
            <w:bookmarkEnd w:id="4"/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proofErr w:type="spellStart"/>
            <w:r w:rsidRPr="005F54E8">
              <w:rPr>
                <w:rFonts w:ascii="Times New Roman" w:hAnsi="Times New Roman"/>
              </w:rPr>
              <w:t>Автаева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Н.О., Болдина К.А., Гордеева, Е.Ю. Методология и методика исследований в сфере журналистики, рекламы и связей с общественностью, издательского дела: учебно-методическое </w:t>
            </w:r>
            <w:r w:rsidRPr="005F54E8">
              <w:rPr>
                <w:rFonts w:ascii="Times New Roman" w:hAnsi="Times New Roman"/>
              </w:rPr>
              <w:lastRenderedPageBreak/>
              <w:t>пособие. – Нижний Новгород: ННГУ, 2019 – 54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>Актуальные проблемы медиаисследований-2017. Сборник материалов VI международной научно-практической конференции. — М.: Факультет журналистики МГУ имени М. В. Ломоносова, 2017. — 219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 xml:space="preserve">Исследования СМИ: методология, подходы, методы: учебно-методическое пособие. Материалы лекция для аспирантов факультета журналистики МГУ имени М.В. Ломоносова. – М.: Изд-во </w:t>
            </w:r>
            <w:proofErr w:type="spellStart"/>
            <w:r w:rsidRPr="005F54E8">
              <w:rPr>
                <w:rFonts w:ascii="Times New Roman" w:hAnsi="Times New Roman"/>
              </w:rPr>
              <w:t>Моск</w:t>
            </w:r>
            <w:proofErr w:type="spellEnd"/>
            <w:r w:rsidRPr="005F54E8">
              <w:rPr>
                <w:rFonts w:ascii="Times New Roman" w:hAnsi="Times New Roman"/>
              </w:rPr>
              <w:t>. Ун-та; Факультета журналистики МГУ имени М.В. Ломоносова. – 2011, 236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proofErr w:type="spellStart"/>
            <w:r w:rsidRPr="005F54E8">
              <w:rPr>
                <w:rFonts w:ascii="Times New Roman" w:hAnsi="Times New Roman"/>
              </w:rPr>
              <w:t>Дунас</w:t>
            </w:r>
            <w:proofErr w:type="spellEnd"/>
            <w:r w:rsidRPr="005F54E8">
              <w:rPr>
                <w:rFonts w:ascii="Times New Roman" w:hAnsi="Times New Roman"/>
              </w:rPr>
              <w:t xml:space="preserve"> Д.В., </w:t>
            </w:r>
            <w:proofErr w:type="spellStart"/>
            <w:r w:rsidRPr="005F54E8">
              <w:rPr>
                <w:rFonts w:ascii="Times New Roman" w:hAnsi="Times New Roman"/>
              </w:rPr>
              <w:t>Гуреева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А.Н. </w:t>
            </w:r>
            <w:r w:rsidRPr="005F54E8">
              <w:rPr>
                <w:rFonts w:ascii="Times New Roman" w:hAnsi="Times New Roman"/>
              </w:rPr>
              <w:fldChar w:fldCharType="begin"/>
            </w:r>
            <w:r w:rsidRPr="005F54E8">
              <w:rPr>
                <w:rFonts w:ascii="Times New Roman" w:hAnsi="Times New Roman"/>
              </w:rPr>
              <w:instrText xml:space="preserve"> HYPERLINK "https://cyberleninka.ru/article/n/mediaissledovaniya-v-rossii-k-opredeleniyu-nauchnogo-statusa" \t "_blank" </w:instrText>
            </w:r>
            <w:r w:rsidRPr="005F54E8">
              <w:rPr>
                <w:rFonts w:ascii="Times New Roman" w:hAnsi="Times New Roman"/>
              </w:rPr>
              <w:fldChar w:fldCharType="separate"/>
            </w:r>
            <w:proofErr w:type="spellStart"/>
            <w:r w:rsidRPr="005F54E8">
              <w:rPr>
                <w:rStyle w:val="a6"/>
                <w:rFonts w:ascii="Times New Roman" w:hAnsi="Times New Roman"/>
                <w:bCs/>
                <w:color w:val="auto"/>
              </w:rPr>
              <w:t>Медиаисследования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 в России: к определению научного статуса//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Theoretical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and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Practical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Issues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of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Journalism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, 2019,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vol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8,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no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1,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pp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>. 20–35.</w:t>
            </w:r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Медиа в современном мире. 58-е Петербургские чтения: сб. матер.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</w:rPr>
              <w:t>Междунар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>. науч. форума (18–19 апреля 2019 г.) / отв. ред. В. В. Васильева. В 2-х томах. Т. 1 — СПбГУ, 2019 — 343 с.</w:t>
            </w:r>
          </w:p>
          <w:p w:rsidR="00984354" w:rsidRPr="005F54E8" w:rsidRDefault="005F54E8" w:rsidP="005F54E8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5F54E8">
              <w:rPr>
                <w:rFonts w:ascii="Times New Roman" w:hAnsi="Times New Roman"/>
              </w:rPr>
              <w:fldChar w:fldCharType="end"/>
            </w:r>
          </w:p>
        </w:tc>
      </w:tr>
    </w:tbl>
    <w:p w:rsidR="004C2EAC" w:rsidRPr="0031451E" w:rsidRDefault="004C2EAC" w:rsidP="001F75D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5152F" w:rsidRPr="00F5152F" w:rsidRDefault="00F5152F" w:rsidP="00F5152F">
      <w:pPr>
        <w:spacing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5152F">
        <w:rPr>
          <w:rFonts w:ascii="Times New Roman" w:hAnsi="Times New Roman"/>
          <w:b/>
          <w:sz w:val="24"/>
          <w:szCs w:val="24"/>
        </w:rPr>
        <w:t>РУБЕЖНЫЙ КОНТРОЛЬ К РАЗДЕЛУ 2</w:t>
      </w:r>
    </w:p>
    <w:p w:rsidR="00F5152F" w:rsidRPr="00F5152F" w:rsidRDefault="00F5152F" w:rsidP="00F5152F">
      <w:pPr>
        <w:tabs>
          <w:tab w:val="left" w:leader="underscore" w:pos="3846"/>
        </w:tabs>
        <w:spacing w:before="0"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152F">
        <w:rPr>
          <w:rFonts w:ascii="Times New Roman" w:hAnsi="Times New Roman"/>
          <w:bCs/>
          <w:sz w:val="24"/>
          <w:szCs w:val="24"/>
          <w:lang w:eastAsia="ru-RU"/>
        </w:rPr>
        <w:t xml:space="preserve">Найдите статьи (1-2) зарубежных исследователей, не переведенные на русский язык, 2019-2020 гг., посвященные развитию современной </w:t>
      </w:r>
      <w:proofErr w:type="spellStart"/>
      <w:r w:rsidRPr="00F5152F">
        <w:rPr>
          <w:rFonts w:ascii="Times New Roman" w:hAnsi="Times New Roman"/>
          <w:bCs/>
          <w:sz w:val="24"/>
          <w:szCs w:val="24"/>
          <w:lang w:eastAsia="ru-RU"/>
        </w:rPr>
        <w:t>медиаиндустрии</w:t>
      </w:r>
      <w:proofErr w:type="spellEnd"/>
      <w:r w:rsidRPr="00F5152F">
        <w:rPr>
          <w:rFonts w:ascii="Times New Roman" w:hAnsi="Times New Roman"/>
          <w:bCs/>
          <w:sz w:val="24"/>
          <w:szCs w:val="24"/>
          <w:lang w:eastAsia="ru-RU"/>
        </w:rPr>
        <w:t>, в которых приводятся результаты, полученные в ходе проведения качественных исследований медиа.</w:t>
      </w:r>
    </w:p>
    <w:p w:rsidR="00F5152F" w:rsidRPr="00F5152F" w:rsidRDefault="00F5152F" w:rsidP="00F5152F">
      <w:pPr>
        <w:spacing w:before="0"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52F">
        <w:rPr>
          <w:rFonts w:ascii="Times New Roman" w:hAnsi="Times New Roman"/>
          <w:sz w:val="24"/>
          <w:szCs w:val="24"/>
        </w:rPr>
        <w:t>Сделайте реферирование статьи. Подготовьте сообщение на 5-7 минут в рамках которого объясните, с помощью какого(их) качественных(</w:t>
      </w:r>
      <w:proofErr w:type="spellStart"/>
      <w:proofErr w:type="gramStart"/>
      <w:r w:rsidRPr="00F5152F">
        <w:rPr>
          <w:rFonts w:ascii="Times New Roman" w:hAnsi="Times New Roman"/>
          <w:sz w:val="24"/>
          <w:szCs w:val="24"/>
        </w:rPr>
        <w:t>ых</w:t>
      </w:r>
      <w:proofErr w:type="spellEnd"/>
      <w:r w:rsidRPr="00F5152F">
        <w:rPr>
          <w:rFonts w:ascii="Times New Roman" w:hAnsi="Times New Roman"/>
          <w:sz w:val="24"/>
          <w:szCs w:val="24"/>
        </w:rPr>
        <w:t>)  метода</w:t>
      </w:r>
      <w:proofErr w:type="gramEnd"/>
      <w:r w:rsidRPr="00F5152F">
        <w:rPr>
          <w:rFonts w:ascii="Times New Roman" w:hAnsi="Times New Roman"/>
          <w:sz w:val="24"/>
          <w:szCs w:val="24"/>
        </w:rPr>
        <w:t>(</w:t>
      </w:r>
      <w:proofErr w:type="spellStart"/>
      <w:r w:rsidRPr="00F5152F">
        <w:rPr>
          <w:rFonts w:ascii="Times New Roman" w:hAnsi="Times New Roman"/>
          <w:sz w:val="24"/>
          <w:szCs w:val="24"/>
        </w:rPr>
        <w:t>ов</w:t>
      </w:r>
      <w:proofErr w:type="spellEnd"/>
      <w:r w:rsidRPr="00F5152F">
        <w:rPr>
          <w:rFonts w:ascii="Times New Roman" w:hAnsi="Times New Roman"/>
          <w:sz w:val="24"/>
          <w:szCs w:val="24"/>
        </w:rPr>
        <w:t>) были получены данные, которые приводятся в статье</w:t>
      </w:r>
      <w:r w:rsidRPr="00F5152F">
        <w:rPr>
          <w:rFonts w:ascii="Times New Roman" w:hAnsi="Times New Roman"/>
          <w:color w:val="000000"/>
          <w:sz w:val="24"/>
          <w:szCs w:val="24"/>
        </w:rPr>
        <w:t>. Ответьте на вопросы: 1.</w:t>
      </w:r>
      <w:r w:rsidRPr="00F5152F">
        <w:t xml:space="preserve"> </w:t>
      </w:r>
      <w:r w:rsidRPr="00F5152F">
        <w:rPr>
          <w:rFonts w:ascii="Times New Roman" w:hAnsi="Times New Roman"/>
        </w:rPr>
        <w:t>какие</w:t>
      </w:r>
      <w:r w:rsidRPr="00F5152F">
        <w:t xml:space="preserve"> </w:t>
      </w:r>
      <w:r w:rsidRPr="00F5152F">
        <w:rPr>
          <w:rFonts w:ascii="Times New Roman" w:hAnsi="Times New Roman"/>
          <w:color w:val="000000"/>
          <w:sz w:val="24"/>
          <w:szCs w:val="24"/>
        </w:rPr>
        <w:t xml:space="preserve">преимущества и ограничения есть у качественных исследований медиа? Обоснуйте свой ответ. 2. Можно ли на основе приведенных в статье данных объяснить причины, по которым произошли те или </w:t>
      </w:r>
      <w:r w:rsidRPr="00F5152F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иные события на </w:t>
      </w:r>
      <w:proofErr w:type="spellStart"/>
      <w:r w:rsidRPr="00F5152F">
        <w:rPr>
          <w:rFonts w:ascii="Times New Roman" w:hAnsi="Times New Roman"/>
          <w:color w:val="000000"/>
          <w:sz w:val="24"/>
          <w:szCs w:val="24"/>
        </w:rPr>
        <w:t>медирынке</w:t>
      </w:r>
      <w:proofErr w:type="spellEnd"/>
      <w:r w:rsidRPr="00F5152F">
        <w:rPr>
          <w:rFonts w:ascii="Times New Roman" w:hAnsi="Times New Roman"/>
          <w:color w:val="000000"/>
          <w:sz w:val="24"/>
          <w:szCs w:val="24"/>
        </w:rPr>
        <w:t>? Обоснуйте свой ответ. Вы должны написать текст своего выступления.</w:t>
      </w:r>
      <w:r w:rsidRPr="00F5152F">
        <w:rPr>
          <w:rFonts w:ascii="Times New Roman" w:hAnsi="Times New Roman"/>
          <w:sz w:val="24"/>
          <w:szCs w:val="24"/>
        </w:rPr>
        <w:t xml:space="preserve"> </w:t>
      </w:r>
      <w:r w:rsidRPr="00F5152F">
        <w:rPr>
          <w:rFonts w:ascii="Times New Roman" w:eastAsia="Times New Roman" w:hAnsi="Times New Roman"/>
          <w:b/>
          <w:sz w:val="24"/>
          <w:szCs w:val="24"/>
          <w:lang w:eastAsia="ru-RU"/>
        </w:rPr>
        <w:t>Помните, что закадровый текст должен содержать правильно оформленные ссылки (</w:t>
      </w:r>
      <w:r w:rsidRPr="00F5152F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ГОСТ</w:t>
      </w:r>
      <w:r w:rsidRPr="00F5152F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Р 7.0.11-2011)</w:t>
      </w:r>
      <w:r w:rsidRPr="00F515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используемые Вами источники и список литературы</w:t>
      </w:r>
      <w:r w:rsidRPr="00F515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75D1" w:rsidRPr="008E0690" w:rsidRDefault="00F5152F" w:rsidP="00BD0BEE">
      <w:pPr>
        <w:spacing w:before="0" w:after="0" w:line="240" w:lineRule="auto"/>
        <w:ind w:firstLine="708"/>
        <w:jc w:val="both"/>
        <w:rPr>
          <w:rFonts w:ascii="Times New Roman" w:hAnsi="Times New Roman"/>
        </w:rPr>
      </w:pPr>
      <w:r w:rsidRPr="00F5152F">
        <w:rPr>
          <w:rFonts w:ascii="Times New Roman" w:hAnsi="Times New Roman"/>
          <w:sz w:val="24"/>
          <w:szCs w:val="24"/>
        </w:rPr>
        <w:t xml:space="preserve">Вы можете воспользоваться ресурсом http://hronomer.ru/, чтобы определить хронометраж закадрового текста. Вы не должны читать текст, во время выступления. В СДО должны быть выложены </w:t>
      </w:r>
      <w:r w:rsidR="00BD0BEE" w:rsidRPr="002C3B45">
        <w:rPr>
          <w:rFonts w:ascii="Times New Roman" w:hAnsi="Times New Roman"/>
          <w:sz w:val="24"/>
          <w:szCs w:val="24"/>
        </w:rPr>
        <w:t>3 файла (статья, реферирование и ответы на вопросы)</w:t>
      </w:r>
      <w:r w:rsidR="00BD0BEE">
        <w:rPr>
          <w:rFonts w:ascii="Times New Roman" w:hAnsi="Times New Roman"/>
          <w:sz w:val="24"/>
          <w:szCs w:val="24"/>
        </w:rPr>
        <w:t>.</w:t>
      </w:r>
      <w:bookmarkStart w:id="5" w:name="_GoBack"/>
      <w:bookmarkEnd w:id="5"/>
    </w:p>
    <w:p w:rsidR="001E1C93" w:rsidRDefault="001E1C93"/>
    <w:sectPr w:rsidR="001E1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56657"/>
    <w:multiLevelType w:val="hybridMultilevel"/>
    <w:tmpl w:val="AA0AF5A6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BE5E13"/>
    <w:multiLevelType w:val="hybridMultilevel"/>
    <w:tmpl w:val="93B291E6"/>
    <w:lvl w:ilvl="0" w:tplc="7F8A3A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3D4"/>
    <w:rsid w:val="00120228"/>
    <w:rsid w:val="0012066E"/>
    <w:rsid w:val="001E1C93"/>
    <w:rsid w:val="001F75D1"/>
    <w:rsid w:val="0031451E"/>
    <w:rsid w:val="00491EB2"/>
    <w:rsid w:val="004C2EAC"/>
    <w:rsid w:val="005F54E8"/>
    <w:rsid w:val="00675E2B"/>
    <w:rsid w:val="006C3534"/>
    <w:rsid w:val="00704BB5"/>
    <w:rsid w:val="007C4DF0"/>
    <w:rsid w:val="00984354"/>
    <w:rsid w:val="00A26303"/>
    <w:rsid w:val="00BD0BEE"/>
    <w:rsid w:val="00CF268B"/>
    <w:rsid w:val="00E033D4"/>
    <w:rsid w:val="00E52C59"/>
    <w:rsid w:val="00F5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4F613-A05F-4365-95FB-3DECB6AD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5D1"/>
    <w:pPr>
      <w:spacing w:before="240"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1451E"/>
    <w:pPr>
      <w:keepNext/>
      <w:spacing w:after="60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1F75D1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F75D1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rsid w:val="0031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145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Основной текст (3) + Полужирный2"/>
    <w:aliases w:val="Не курсив1"/>
    <w:uiPriority w:val="99"/>
    <w:rsid w:val="0031451E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31451E"/>
    <w:pPr>
      <w:shd w:val="clear" w:color="auto" w:fill="FFFFFF"/>
      <w:spacing w:after="0" w:line="240" w:lineRule="atLeast"/>
      <w:ind w:hanging="380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styleId="a6">
    <w:name w:val="Hyperlink"/>
    <w:basedOn w:val="a0"/>
    <w:uiPriority w:val="99"/>
    <w:rsid w:val="006C3534"/>
    <w:rPr>
      <w:strike w:val="0"/>
      <w:dstrike w:val="0"/>
      <w:color w:val="1263AC"/>
      <w:u w:val="none"/>
      <w:effect w:val="none"/>
    </w:rPr>
  </w:style>
  <w:style w:type="paragraph" w:styleId="a7">
    <w:name w:val="No Spacing"/>
    <w:link w:val="a8"/>
    <w:uiPriority w:val="1"/>
    <w:qFormat/>
    <w:rsid w:val="006C3534"/>
    <w:pPr>
      <w:spacing w:before="240" w:after="60" w:line="360" w:lineRule="auto"/>
      <w:jc w:val="center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6C353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84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HP</cp:lastModifiedBy>
  <cp:revision>17</cp:revision>
  <dcterms:created xsi:type="dcterms:W3CDTF">2021-09-17T08:43:00Z</dcterms:created>
  <dcterms:modified xsi:type="dcterms:W3CDTF">2022-05-24T07:16:00Z</dcterms:modified>
</cp:coreProperties>
</file>